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15" w:type="dxa"/>
        <w:tblLayout w:type="fixed"/>
        <w:tblCellMar>
          <w:left w:w="0" w:type="dxa"/>
          <w:right w:w="0" w:type="dxa"/>
        </w:tblCellMar>
        <w:tblLook w:val="04A0" w:firstRow="1" w:lastRow="0" w:firstColumn="1" w:lastColumn="0" w:noHBand="0" w:noVBand="1"/>
      </w:tblPr>
      <w:tblGrid>
        <w:gridCol w:w="10800"/>
      </w:tblGrid>
      <w:tr w:rsidR="004D450A">
        <w:trPr>
          <w:tblCellSpacing w:w="15" w:type="dxa"/>
          <w:jc w:val="center"/>
        </w:trPr>
        <w:tc>
          <w:tcPr>
            <w:tcW w:w="10740" w:type="dxa"/>
            <w:vAlign w:val="center"/>
          </w:tcPr>
          <w:tbl>
            <w:tblPr>
              <w:tblW w:w="10740" w:type="dxa"/>
              <w:tblCellSpacing w:w="15" w:type="dxa"/>
              <w:tblLayout w:type="fixed"/>
              <w:tblLook w:val="04A0" w:firstRow="1" w:lastRow="0" w:firstColumn="1" w:lastColumn="0" w:noHBand="0" w:noVBand="1"/>
            </w:tblPr>
            <w:tblGrid>
              <w:gridCol w:w="10740"/>
            </w:tblGrid>
            <w:tr w:rsidR="004D450A">
              <w:trPr>
                <w:trHeight w:val="375"/>
                <w:tblCellSpacing w:w="15" w:type="dxa"/>
              </w:trPr>
              <w:tc>
                <w:tcPr>
                  <w:tcW w:w="10680" w:type="dxa"/>
                  <w:tcMar>
                    <w:top w:w="15" w:type="dxa"/>
                    <w:left w:w="15" w:type="dxa"/>
                    <w:bottom w:w="15" w:type="dxa"/>
                    <w:right w:w="15" w:type="dxa"/>
                  </w:tcMar>
                  <w:vAlign w:val="center"/>
                </w:tcPr>
                <w:p w:rsidR="004D450A" w:rsidRDefault="00A91D8C">
                  <w:pPr>
                    <w:spacing w:line="420" w:lineRule="atLeast"/>
                    <w:jc w:val="center"/>
                    <w:rPr>
                      <w:rFonts w:ascii="Arial" w:eastAsia="Times New Roman" w:hAnsi="Arial" w:cs="Arial"/>
                      <w:b/>
                      <w:bCs/>
                      <w:color w:val="000000"/>
                      <w:sz w:val="21"/>
                      <w:szCs w:val="21"/>
                    </w:rPr>
                  </w:pPr>
                  <w:r>
                    <w:rPr>
                      <w:rFonts w:ascii="Arial" w:eastAsia="Times New Roman" w:hAnsi="Arial" w:cs="Arial"/>
                      <w:b/>
                      <w:bCs/>
                      <w:color w:val="000000"/>
                      <w:sz w:val="21"/>
                      <w:szCs w:val="21"/>
                    </w:rPr>
                    <w:t>Resume</w:t>
                  </w:r>
                </w:p>
              </w:tc>
            </w:tr>
            <w:tr w:rsidR="004D450A">
              <w:trPr>
                <w:tblCellSpacing w:w="15" w:type="dxa"/>
              </w:trPr>
              <w:tc>
                <w:tcPr>
                  <w:tcW w:w="10680" w:type="dxa"/>
                  <w:tcMar>
                    <w:top w:w="15" w:type="dxa"/>
                    <w:left w:w="15" w:type="dxa"/>
                    <w:bottom w:w="15" w:type="dxa"/>
                    <w:right w:w="15" w:type="dxa"/>
                  </w:tcMar>
                  <w:vAlign w:val="center"/>
                </w:tcPr>
                <w:p w:rsidR="004D450A" w:rsidRDefault="004D450A">
                  <w:pPr>
                    <w:rPr>
                      <w:rFonts w:ascii="Arial" w:eastAsia="宋体" w:hAnsi="Arial" w:cs="Arial"/>
                      <w:sz w:val="20"/>
                      <w:szCs w:val="20"/>
                    </w:rPr>
                  </w:pPr>
                </w:p>
              </w:tc>
            </w:tr>
            <w:tr w:rsidR="004D450A">
              <w:trPr>
                <w:tblCellSpacing w:w="15" w:type="dxa"/>
              </w:trPr>
              <w:tc>
                <w:tcPr>
                  <w:tcW w:w="10680" w:type="dxa"/>
                  <w:shd w:val="clear" w:color="auto" w:fill="EDEDED"/>
                  <w:tcMar>
                    <w:top w:w="75" w:type="dxa"/>
                    <w:left w:w="150" w:type="dxa"/>
                    <w:bottom w:w="75" w:type="dxa"/>
                    <w:right w:w="0" w:type="dxa"/>
                  </w:tcMar>
                  <w:vAlign w:val="center"/>
                </w:tcPr>
                <w:p w:rsidR="004D450A" w:rsidRDefault="00A91D8C">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Basic Info.</w:t>
                  </w:r>
                </w:p>
              </w:tc>
            </w:tr>
            <w:tr w:rsidR="004D450A">
              <w:trPr>
                <w:tblCellSpacing w:w="15" w:type="dxa"/>
              </w:trPr>
              <w:tc>
                <w:tcPr>
                  <w:tcW w:w="10680" w:type="dxa"/>
                  <w:tcMar>
                    <w:top w:w="15" w:type="dxa"/>
                    <w:left w:w="15" w:type="dxa"/>
                    <w:bottom w:w="15" w:type="dxa"/>
                    <w:right w:w="15" w:type="dxa"/>
                  </w:tcMar>
                  <w:vAlign w:val="center"/>
                </w:tcPr>
                <w:tbl>
                  <w:tblPr>
                    <w:tblW w:w="10650" w:type="dxa"/>
                    <w:tblCellSpacing w:w="0" w:type="dxa"/>
                    <w:tblLayout w:type="fixed"/>
                    <w:tblCellMar>
                      <w:left w:w="0" w:type="dxa"/>
                      <w:right w:w="0" w:type="dxa"/>
                    </w:tblCellMar>
                    <w:tblLook w:val="04A0" w:firstRow="1" w:lastRow="0" w:firstColumn="1" w:lastColumn="0" w:noHBand="0" w:noVBand="1"/>
                  </w:tblPr>
                  <w:tblGrid>
                    <w:gridCol w:w="2770"/>
                    <w:gridCol w:w="2483"/>
                    <w:gridCol w:w="1444"/>
                    <w:gridCol w:w="2476"/>
                    <w:gridCol w:w="1477"/>
                  </w:tblGrid>
                  <w:tr w:rsidR="004D450A" w:rsidTr="00711DBE">
                    <w:trPr>
                      <w:trHeight w:val="587"/>
                      <w:tblCellSpacing w:w="0" w:type="dxa"/>
                    </w:trPr>
                    <w:tc>
                      <w:tcPr>
                        <w:tcW w:w="277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Name:</w:t>
                        </w:r>
                      </w:p>
                    </w:tc>
                    <w:tc>
                      <w:tcPr>
                        <w:tcW w:w="2483"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Edwin Jiang</w:t>
                        </w:r>
                      </w:p>
                    </w:tc>
                    <w:tc>
                      <w:tcPr>
                        <w:tcW w:w="1444"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Gender:</w:t>
                        </w:r>
                      </w:p>
                    </w:tc>
                    <w:tc>
                      <w:tcPr>
                        <w:tcW w:w="2476"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Male</w:t>
                        </w:r>
                      </w:p>
                    </w:tc>
                    <w:tc>
                      <w:tcPr>
                        <w:tcW w:w="1477" w:type="dxa"/>
                        <w:vMerge w:val="restart"/>
                        <w:vAlign w:val="center"/>
                      </w:tcPr>
                      <w:p w:rsidR="004D450A" w:rsidRDefault="00711DBE">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2ECD9C90" wp14:editId="20FC021A">
                              <wp:extent cx="857250" cy="1047750"/>
                              <wp:effectExtent l="0" t="0" r="0" b="0"/>
                              <wp:docPr id="23" name="图片 1" descr="/cv/CV_Attach_Read.php?ReSumeID=19092368&amp;AttachID=2140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cv/CV_Attach_Read.php?ReSumeID=19092368&amp;AttachID=214035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250" cy="1047750"/>
                                      </a:xfrm>
                                      <a:prstGeom prst="rect">
                                        <a:avLst/>
                                      </a:prstGeom>
                                      <a:noFill/>
                                      <a:ln>
                                        <a:noFill/>
                                      </a:ln>
                                    </pic:spPr>
                                  </pic:pic>
                                </a:graphicData>
                              </a:graphic>
                            </wp:inline>
                          </w:drawing>
                        </w:r>
                      </w:p>
                    </w:tc>
                  </w:tr>
                  <w:tr w:rsidR="004D450A" w:rsidTr="00711DBE">
                    <w:trPr>
                      <w:trHeight w:val="438"/>
                      <w:tblCellSpacing w:w="0" w:type="dxa"/>
                    </w:trPr>
                    <w:tc>
                      <w:tcPr>
                        <w:tcW w:w="2770" w:type="dxa"/>
                      </w:tcPr>
                      <w:p w:rsidR="004D450A" w:rsidRDefault="00A91D8C">
                        <w:pPr>
                          <w:spacing w:line="320" w:lineRule="atLeast"/>
                          <w:rPr>
                            <w:rFonts w:ascii="Arial" w:eastAsia="Times New Roman" w:hAnsi="Arial" w:cs="Arial"/>
                            <w:color w:val="000000"/>
                            <w:sz w:val="18"/>
                            <w:szCs w:val="18"/>
                          </w:rPr>
                        </w:pPr>
                        <w:proofErr w:type="spellStart"/>
                        <w:r>
                          <w:rPr>
                            <w:rFonts w:ascii="Arial" w:eastAsia="Times New Roman" w:hAnsi="Arial" w:cs="Arial"/>
                            <w:color w:val="000000"/>
                            <w:sz w:val="18"/>
                            <w:szCs w:val="18"/>
                          </w:rPr>
                          <w:t>Yrs.of</w:t>
                        </w:r>
                        <w:proofErr w:type="spellEnd"/>
                        <w:r>
                          <w:rPr>
                            <w:rFonts w:ascii="Arial" w:eastAsia="Times New Roman" w:hAnsi="Arial" w:cs="Arial"/>
                            <w:color w:val="000000"/>
                            <w:sz w:val="18"/>
                            <w:szCs w:val="18"/>
                          </w:rPr>
                          <w:t xml:space="preserve"> Experience:</w:t>
                        </w:r>
                      </w:p>
                    </w:tc>
                    <w:tc>
                      <w:tcPr>
                        <w:tcW w:w="2483" w:type="dxa"/>
                      </w:tcPr>
                      <w:p w:rsidR="004D450A" w:rsidRDefault="00A91D8C">
                        <w:pPr>
                          <w:spacing w:line="320" w:lineRule="atLeast"/>
                          <w:rPr>
                            <w:rFonts w:ascii="Arial" w:eastAsia="Times New Roman" w:hAnsi="Arial" w:cs="Arial"/>
                            <w:color w:val="000000"/>
                            <w:sz w:val="18"/>
                            <w:szCs w:val="18"/>
                          </w:rPr>
                        </w:pPr>
                        <w:r>
                          <w:rPr>
                            <w:rFonts w:ascii="Arial" w:hAnsi="Arial" w:cs="Arial"/>
                            <w:color w:val="000000"/>
                            <w:sz w:val="18"/>
                            <w:szCs w:val="18"/>
                          </w:rPr>
                          <w:t>13</w:t>
                        </w:r>
                        <w:r>
                          <w:rPr>
                            <w:rFonts w:ascii="Arial" w:eastAsia="Times New Roman" w:hAnsi="Arial" w:cs="Arial"/>
                            <w:color w:val="000000"/>
                            <w:sz w:val="18"/>
                            <w:szCs w:val="18"/>
                          </w:rPr>
                          <w:t xml:space="preserve"> years</w:t>
                        </w:r>
                      </w:p>
                    </w:tc>
                    <w:tc>
                      <w:tcPr>
                        <w:tcW w:w="1444"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Email:</w:t>
                        </w:r>
                      </w:p>
                    </w:tc>
                    <w:tc>
                      <w:tcPr>
                        <w:tcW w:w="2476"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jiangshihong2003@163.com</w:t>
                        </w:r>
                      </w:p>
                    </w:tc>
                    <w:tc>
                      <w:tcPr>
                        <w:tcW w:w="1477" w:type="dxa"/>
                        <w:vMerge/>
                        <w:vAlign w:val="center"/>
                      </w:tcPr>
                      <w:p w:rsidR="004D450A" w:rsidRDefault="004D450A">
                        <w:pPr>
                          <w:rPr>
                            <w:rFonts w:ascii="Arial" w:eastAsia="Times New Roman" w:hAnsi="Arial" w:cs="Arial"/>
                            <w:color w:val="000000"/>
                            <w:sz w:val="18"/>
                            <w:szCs w:val="18"/>
                          </w:rPr>
                        </w:pPr>
                      </w:p>
                    </w:tc>
                  </w:tr>
                  <w:tr w:rsidR="004D450A" w:rsidTr="00711DBE">
                    <w:trPr>
                      <w:trHeight w:val="417"/>
                      <w:tblCellSpacing w:w="0" w:type="dxa"/>
                    </w:trPr>
                    <w:tc>
                      <w:tcPr>
                        <w:tcW w:w="277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Mobile Phone:</w:t>
                        </w:r>
                      </w:p>
                    </w:tc>
                    <w:tc>
                      <w:tcPr>
                        <w:tcW w:w="6403" w:type="dxa"/>
                        <w:gridSpan w:val="3"/>
                      </w:tcPr>
                      <w:p w:rsidR="004D450A" w:rsidRDefault="00A91D8C">
                        <w:pPr>
                          <w:spacing w:line="320" w:lineRule="atLeast"/>
                          <w:rPr>
                            <w:rFonts w:ascii="Arial" w:hAnsi="Arial" w:cs="Arial"/>
                            <w:color w:val="000000"/>
                            <w:sz w:val="18"/>
                            <w:szCs w:val="18"/>
                          </w:rPr>
                        </w:pPr>
                        <w:r>
                          <w:rPr>
                            <w:rFonts w:ascii="Arial" w:eastAsia="Times New Roman" w:hAnsi="Arial" w:cs="Arial"/>
                            <w:color w:val="000000"/>
                            <w:sz w:val="18"/>
                            <w:szCs w:val="18"/>
                          </w:rPr>
                          <w:t xml:space="preserve"> +86-1</w:t>
                        </w:r>
                        <w:r>
                          <w:rPr>
                            <w:rFonts w:ascii="Arial" w:hAnsi="Arial" w:cs="Arial"/>
                            <w:color w:val="000000"/>
                            <w:sz w:val="18"/>
                            <w:szCs w:val="18"/>
                          </w:rPr>
                          <w:t>8701850627</w:t>
                        </w:r>
                      </w:p>
                    </w:tc>
                    <w:tc>
                      <w:tcPr>
                        <w:tcW w:w="1477" w:type="dxa"/>
                        <w:vMerge/>
                        <w:vAlign w:val="center"/>
                      </w:tcPr>
                      <w:p w:rsidR="004D450A" w:rsidRDefault="004D450A">
                        <w:pPr>
                          <w:rPr>
                            <w:rFonts w:ascii="Arial" w:eastAsia="Times New Roman" w:hAnsi="Arial" w:cs="Arial"/>
                            <w:color w:val="000000"/>
                            <w:sz w:val="18"/>
                            <w:szCs w:val="18"/>
                          </w:rPr>
                        </w:pPr>
                      </w:p>
                    </w:tc>
                  </w:tr>
                  <w:tr w:rsidR="004D450A">
                    <w:trPr>
                      <w:tblCellSpacing w:w="0" w:type="dxa"/>
                    </w:trPr>
                    <w:tc>
                      <w:tcPr>
                        <w:tcW w:w="277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Hukou:</w:t>
                        </w:r>
                      </w:p>
                    </w:tc>
                    <w:tc>
                      <w:tcPr>
                        <w:tcW w:w="6403" w:type="dxa"/>
                        <w:gridSpan w:val="3"/>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Anhui Province</w:t>
                        </w:r>
                      </w:p>
                    </w:tc>
                    <w:tc>
                      <w:tcPr>
                        <w:tcW w:w="1477" w:type="dxa"/>
                        <w:vMerge/>
                      </w:tcPr>
                      <w:p w:rsidR="004D450A" w:rsidRDefault="004D450A">
                        <w:pPr>
                          <w:spacing w:line="320" w:lineRule="atLeast"/>
                          <w:rPr>
                            <w:rFonts w:ascii="Arial" w:eastAsia="Times New Roman" w:hAnsi="Arial" w:cs="Arial"/>
                            <w:color w:val="000000"/>
                            <w:sz w:val="18"/>
                            <w:szCs w:val="18"/>
                          </w:rPr>
                        </w:pPr>
                      </w:p>
                    </w:tc>
                  </w:tr>
                </w:tbl>
                <w:p w:rsidR="004D450A" w:rsidRDefault="004D450A">
                  <w:pPr>
                    <w:rPr>
                      <w:rFonts w:ascii="Arial" w:eastAsia="宋体" w:hAnsi="Arial" w:cs="Arial"/>
                      <w:sz w:val="20"/>
                      <w:szCs w:val="20"/>
                    </w:rPr>
                  </w:pPr>
                </w:p>
              </w:tc>
            </w:tr>
            <w:tr w:rsidR="004D450A">
              <w:trPr>
                <w:tblCellSpacing w:w="15" w:type="dxa"/>
              </w:trPr>
              <w:tc>
                <w:tcPr>
                  <w:tcW w:w="10680" w:type="dxa"/>
                  <w:shd w:val="clear" w:color="auto" w:fill="EDEDED"/>
                  <w:tcMar>
                    <w:top w:w="75" w:type="dxa"/>
                    <w:left w:w="150" w:type="dxa"/>
                    <w:bottom w:w="75" w:type="dxa"/>
                    <w:right w:w="0" w:type="dxa"/>
                  </w:tcMar>
                  <w:vAlign w:val="center"/>
                </w:tcPr>
                <w:p w:rsidR="004D450A" w:rsidRDefault="00A91D8C">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Self-Assessment</w:t>
                  </w:r>
                </w:p>
              </w:tc>
            </w:tr>
            <w:tr w:rsidR="004D450A">
              <w:trPr>
                <w:tblCellSpacing w:w="15" w:type="dxa"/>
              </w:trPr>
              <w:tc>
                <w:tcPr>
                  <w:tcW w:w="10680" w:type="dxa"/>
                  <w:tcMar>
                    <w:top w:w="15" w:type="dxa"/>
                    <w:left w:w="15" w:type="dxa"/>
                    <w:bottom w:w="15" w:type="dxa"/>
                    <w:right w:w="15" w:type="dxa"/>
                  </w:tcMar>
                  <w:vAlign w:val="center"/>
                </w:tcPr>
                <w:tbl>
                  <w:tblPr>
                    <w:tblW w:w="10650" w:type="dxa"/>
                    <w:tblCellSpacing w:w="0" w:type="dxa"/>
                    <w:tblLayout w:type="fixed"/>
                    <w:tblCellMar>
                      <w:left w:w="0" w:type="dxa"/>
                      <w:right w:w="0" w:type="dxa"/>
                    </w:tblCellMar>
                    <w:tblLook w:val="04A0" w:firstRow="1" w:lastRow="0" w:firstColumn="1" w:lastColumn="0" w:noHBand="0" w:noVBand="1"/>
                  </w:tblPr>
                  <w:tblGrid>
                    <w:gridCol w:w="10650"/>
                  </w:tblGrid>
                  <w:tr w:rsidR="004D450A">
                    <w:trPr>
                      <w:tblCellSpacing w:w="0" w:type="dxa"/>
                    </w:trPr>
                    <w:tc>
                      <w:tcPr>
                        <w:tcW w:w="10650" w:type="dxa"/>
                        <w:vAlign w:val="center"/>
                      </w:tcPr>
                      <w:p w:rsidR="004D450A" w:rsidRDefault="00A91D8C">
                        <w:pPr>
                          <w:pStyle w:val="1"/>
                          <w:numPr>
                            <w:ilvl w:val="0"/>
                            <w:numId w:val="1"/>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Rich experience in Grid connected ground mounting PV power plant business from developing to construction and O&amp;M</w:t>
                        </w:r>
                        <w:r>
                          <w:rPr>
                            <w:rFonts w:ascii="Arial" w:hAnsi="Arial" w:cs="Arial"/>
                            <w:color w:val="000000"/>
                            <w:sz w:val="18"/>
                            <w:szCs w:val="18"/>
                          </w:rPr>
                          <w:t>;</w:t>
                        </w:r>
                      </w:p>
                      <w:p w:rsidR="004D450A" w:rsidRDefault="00A91D8C">
                        <w:pPr>
                          <w:pStyle w:val="1"/>
                          <w:numPr>
                            <w:ilvl w:val="0"/>
                            <w:numId w:val="1"/>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Massive power plant evaluation experience and engineering and supply chain management experience; </w:t>
                        </w:r>
                      </w:p>
                      <w:p w:rsidR="004D450A" w:rsidRDefault="00A91D8C">
                        <w:pPr>
                          <w:pStyle w:val="1"/>
                          <w:numPr>
                            <w:ilvl w:val="0"/>
                            <w:numId w:val="1"/>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Familiar with production simulation, site design, equipment selection, EPC </w:t>
                        </w:r>
                        <w:r>
                          <w:rPr>
                            <w:rFonts w:ascii="Arial" w:hAnsi="Arial" w:cs="Arial"/>
                            <w:color w:val="000000"/>
                            <w:sz w:val="18"/>
                            <w:szCs w:val="18"/>
                          </w:rPr>
                          <w:t>bidding</w:t>
                        </w:r>
                        <w:r>
                          <w:rPr>
                            <w:rFonts w:ascii="Arial" w:eastAsia="Times New Roman" w:hAnsi="Arial" w:cs="Arial"/>
                            <w:color w:val="000000"/>
                            <w:sz w:val="18"/>
                            <w:szCs w:val="18"/>
                          </w:rPr>
                          <w:t xml:space="preserve"> and construction </w:t>
                        </w:r>
                        <w:r>
                          <w:rPr>
                            <w:rFonts w:ascii="Arial" w:hAnsi="Arial" w:cs="Arial"/>
                            <w:color w:val="000000"/>
                            <w:sz w:val="18"/>
                            <w:szCs w:val="18"/>
                          </w:rPr>
                          <w:t>management</w:t>
                        </w:r>
                        <w:r>
                          <w:rPr>
                            <w:rFonts w:ascii="Arial" w:eastAsia="Times New Roman" w:hAnsi="Arial" w:cs="Arial"/>
                            <w:color w:val="000000"/>
                            <w:sz w:val="18"/>
                            <w:szCs w:val="18"/>
                          </w:rPr>
                          <w:t xml:space="preserve">; </w:t>
                        </w:r>
                      </w:p>
                      <w:p w:rsidR="004D450A" w:rsidRDefault="00A91D8C">
                        <w:pPr>
                          <w:pStyle w:val="1"/>
                          <w:numPr>
                            <w:ilvl w:val="0"/>
                            <w:numId w:val="1"/>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Familiar with quality standards (ISO9000, TS16949, etc.) and quality control (IQC, IPQC, OQC, etc.); </w:t>
                        </w:r>
                      </w:p>
                      <w:p w:rsidR="004D450A" w:rsidRDefault="00A91D8C">
                        <w:pPr>
                          <w:pStyle w:val="1"/>
                          <w:numPr>
                            <w:ilvl w:val="0"/>
                            <w:numId w:val="1"/>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Full knowledge about quality tools (8D, SPC, FMEA, CPK, etc.); </w:t>
                        </w:r>
                      </w:p>
                      <w:p w:rsidR="004D450A" w:rsidRDefault="00A91D8C">
                        <w:pPr>
                          <w:pStyle w:val="1"/>
                          <w:numPr>
                            <w:ilvl w:val="0"/>
                            <w:numId w:val="1"/>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Expert working knowledge about Manufacture process, experience in high volume E-factory environment; </w:t>
                        </w:r>
                      </w:p>
                      <w:p w:rsidR="004D450A" w:rsidRDefault="00A91D8C">
                        <w:pPr>
                          <w:pStyle w:val="1"/>
                          <w:numPr>
                            <w:ilvl w:val="0"/>
                            <w:numId w:val="1"/>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Good oral and written skills; bilingual in English/ Mandarin, fluent Microsoft office software skill; </w:t>
                        </w:r>
                      </w:p>
                      <w:p w:rsidR="004D450A" w:rsidRDefault="00A91D8C">
                        <w:pPr>
                          <w:pStyle w:val="1"/>
                          <w:numPr>
                            <w:ilvl w:val="0"/>
                            <w:numId w:val="1"/>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Strong troubleshooting and problem-solving skills, team working spirit; </w:t>
                        </w:r>
                      </w:p>
                      <w:p w:rsidR="004D450A" w:rsidRDefault="00A91D8C">
                        <w:pPr>
                          <w:pStyle w:val="1"/>
                          <w:numPr>
                            <w:ilvl w:val="0"/>
                            <w:numId w:val="1"/>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Responsible, pursue excellence, eager for career development and personal successes.</w:t>
                        </w:r>
                      </w:p>
                    </w:tc>
                  </w:tr>
                </w:tbl>
                <w:p w:rsidR="004D450A" w:rsidRDefault="004D450A">
                  <w:pPr>
                    <w:rPr>
                      <w:rFonts w:ascii="Arial" w:eastAsia="宋体" w:hAnsi="Arial" w:cs="Arial"/>
                      <w:sz w:val="20"/>
                      <w:szCs w:val="20"/>
                    </w:rPr>
                  </w:pPr>
                </w:p>
              </w:tc>
            </w:tr>
            <w:tr w:rsidR="004D450A">
              <w:trPr>
                <w:tblCellSpacing w:w="15" w:type="dxa"/>
              </w:trPr>
              <w:tc>
                <w:tcPr>
                  <w:tcW w:w="10680" w:type="dxa"/>
                  <w:shd w:val="clear" w:color="auto" w:fill="EDEDED"/>
                  <w:tcMar>
                    <w:top w:w="75" w:type="dxa"/>
                    <w:left w:w="150" w:type="dxa"/>
                    <w:bottom w:w="75" w:type="dxa"/>
                    <w:right w:w="0" w:type="dxa"/>
                  </w:tcMar>
                  <w:vAlign w:val="center"/>
                </w:tcPr>
                <w:p w:rsidR="004D450A" w:rsidRDefault="00A91D8C">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Work Experience</w:t>
                  </w:r>
                </w:p>
              </w:tc>
            </w:tr>
            <w:tr w:rsidR="004D450A">
              <w:trPr>
                <w:tblCellSpacing w:w="15" w:type="dxa"/>
              </w:trPr>
              <w:tc>
                <w:tcPr>
                  <w:tcW w:w="10680" w:type="dxa"/>
                  <w:tcMar>
                    <w:top w:w="15" w:type="dxa"/>
                    <w:left w:w="15" w:type="dxa"/>
                    <w:bottom w:w="15" w:type="dxa"/>
                    <w:right w:w="15" w:type="dxa"/>
                  </w:tcMar>
                  <w:vAlign w:val="center"/>
                </w:tcPr>
                <w:p w:rsidR="004D450A" w:rsidRDefault="004D450A">
                  <w:pPr>
                    <w:rPr>
                      <w:rFonts w:ascii="Arial" w:hAnsi="Arial" w:cs="Arial"/>
                    </w:rPr>
                  </w:pPr>
                </w:p>
                <w:tbl>
                  <w:tblPr>
                    <w:tblW w:w="10650" w:type="dxa"/>
                    <w:tblCellSpacing w:w="0" w:type="dxa"/>
                    <w:tblLayout w:type="fixed"/>
                    <w:tblCellMar>
                      <w:left w:w="0" w:type="dxa"/>
                      <w:right w:w="0" w:type="dxa"/>
                    </w:tblCellMar>
                    <w:tblLook w:val="04A0" w:firstRow="1" w:lastRow="0" w:firstColumn="1" w:lastColumn="0" w:noHBand="0" w:noVBand="1"/>
                  </w:tblPr>
                  <w:tblGrid>
                    <w:gridCol w:w="2130"/>
                    <w:gridCol w:w="8520"/>
                  </w:tblGrid>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201</w:t>
                        </w:r>
                        <w:r>
                          <w:rPr>
                            <w:rFonts w:ascii="Arial" w:hAnsi="Arial" w:cs="Arial"/>
                            <w:color w:val="000000"/>
                            <w:sz w:val="18"/>
                            <w:szCs w:val="18"/>
                          </w:rPr>
                          <w:t>6</w:t>
                        </w:r>
                        <w:r>
                          <w:rPr>
                            <w:rFonts w:ascii="Arial" w:eastAsia="Times New Roman" w:hAnsi="Arial" w:cs="Arial"/>
                            <w:color w:val="000000"/>
                            <w:sz w:val="18"/>
                            <w:szCs w:val="18"/>
                          </w:rPr>
                          <w:t>/</w:t>
                        </w:r>
                        <w:r>
                          <w:rPr>
                            <w:rFonts w:ascii="Arial" w:hAnsi="Arial" w:cs="Arial"/>
                            <w:color w:val="000000"/>
                            <w:sz w:val="18"/>
                            <w:szCs w:val="18"/>
                          </w:rPr>
                          <w:t>1</w:t>
                        </w:r>
                        <w:r>
                          <w:rPr>
                            <w:rFonts w:ascii="Arial" w:eastAsia="Times New Roman" w:hAnsi="Arial" w:cs="Arial"/>
                            <w:color w:val="000000"/>
                            <w:sz w:val="18"/>
                            <w:szCs w:val="18"/>
                          </w:rPr>
                          <w:t>—</w:t>
                        </w:r>
                        <w:r w:rsidR="004C67F3">
                          <w:rPr>
                            <w:rFonts w:ascii="Arial" w:hAnsi="Arial" w:cs="Arial"/>
                            <w:color w:val="000000"/>
                            <w:sz w:val="18"/>
                            <w:szCs w:val="18"/>
                          </w:rPr>
                          <w:t>2020/10</w:t>
                        </w:r>
                        <w:r>
                          <w:rPr>
                            <w:rFonts w:ascii="Arial" w:eastAsia="Times New Roman" w:hAnsi="Arial" w:cs="Arial"/>
                            <w:color w:val="000000"/>
                            <w:sz w:val="18"/>
                            <w:szCs w:val="18"/>
                          </w:rPr>
                          <w:t xml:space="preserve">: </w:t>
                        </w:r>
                        <w:r>
                          <w:rPr>
                            <w:rFonts w:ascii="Arial" w:eastAsia="Times New Roman" w:hAnsi="Arial" w:cs="Arial" w:hint="eastAsia"/>
                            <w:color w:val="000000"/>
                            <w:sz w:val="18"/>
                            <w:szCs w:val="18"/>
                          </w:rPr>
                          <w:t>Jinko</w:t>
                        </w:r>
                        <w:r>
                          <w:rPr>
                            <w:rFonts w:ascii="Arial" w:eastAsia="Times New Roman" w:hAnsi="Arial" w:cs="Arial"/>
                            <w:color w:val="000000"/>
                            <w:sz w:val="18"/>
                            <w:szCs w:val="18"/>
                          </w:rPr>
                          <w:t xml:space="preserve"> Power Technology Inc</w:t>
                        </w:r>
                        <w:r>
                          <w:rPr>
                            <w:rFonts w:ascii="Arial" w:hAnsi="Arial" w:cs="Arial"/>
                            <w:color w:val="000000"/>
                            <w:sz w:val="18"/>
                            <w:szCs w:val="18"/>
                          </w:rPr>
                          <w:t>.</w:t>
                        </w:r>
                        <w:r>
                          <w:rPr>
                            <w:rFonts w:ascii="Arial" w:eastAsia="Times New Roman" w:hAnsi="Arial" w:cs="Arial"/>
                            <w:color w:val="000000"/>
                            <w:sz w:val="18"/>
                            <w:szCs w:val="18"/>
                          </w:rPr>
                          <w:t xml:space="preserve"> (1000-5000 people)</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Industry:</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Renewable Energy</w:t>
                        </w:r>
                      </w:p>
                    </w:tc>
                  </w:tr>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Style w:val="aa"/>
                            <w:rFonts w:ascii="Arial" w:hAnsi="Arial" w:cs="Arial"/>
                            <w:color w:val="000000"/>
                            <w:sz w:val="18"/>
                            <w:szCs w:val="18"/>
                          </w:rPr>
                          <w:t>International Power</w:t>
                        </w:r>
                        <w:r>
                          <w:rPr>
                            <w:rFonts w:ascii="Arial" w:eastAsia="Times New Roman" w:hAnsi="Arial" w:cs="Arial"/>
                            <w:color w:val="000000"/>
                            <w:sz w:val="18"/>
                            <w:szCs w:val="18"/>
                          </w:rPr>
                          <w:t> </w:t>
                        </w:r>
                        <w:r>
                          <w:rPr>
                            <w:rFonts w:ascii="Arial" w:hAnsi="Arial" w:cs="Arial"/>
                            <w:b/>
                            <w:color w:val="000000"/>
                            <w:sz w:val="18"/>
                            <w:szCs w:val="18"/>
                          </w:rPr>
                          <w:t>Division</w:t>
                        </w:r>
                        <w:r>
                          <w:rPr>
                            <w:rFonts w:ascii="Arial" w:eastAsia="Times New Roman" w:hAnsi="Arial" w:cs="Arial"/>
                            <w:b/>
                            <w:color w:val="000000"/>
                            <w:sz w:val="18"/>
                            <w:szCs w:val="18"/>
                          </w:rPr>
                          <w:t> </w:t>
                        </w:r>
                        <w:r>
                          <w:rPr>
                            <w:rFonts w:ascii="Arial" w:eastAsia="Times New Roman" w:hAnsi="Arial" w:cs="Arial"/>
                            <w:color w:val="000000"/>
                            <w:sz w:val="18"/>
                            <w:szCs w:val="18"/>
                          </w:rPr>
                          <w:t>      </w:t>
                        </w:r>
                        <w:r w:rsidR="003373B5">
                          <w:rPr>
                            <w:rFonts w:ascii="Arial" w:hAnsi="Arial" w:cs="Arial"/>
                            <w:b/>
                            <w:color w:val="000000"/>
                            <w:sz w:val="18"/>
                            <w:szCs w:val="18"/>
                          </w:rPr>
                          <w:t>Project Director</w:t>
                        </w:r>
                        <w:r>
                          <w:rPr>
                            <w:rFonts w:ascii="Arial" w:eastAsia="Times New Roman" w:hAnsi="Arial" w:cs="Arial"/>
                            <w:color w:val="000000"/>
                            <w:sz w:val="18"/>
                            <w:szCs w:val="18"/>
                          </w:rPr>
                          <w:t xml:space="preserve"> </w:t>
                        </w:r>
                      </w:p>
                    </w:tc>
                  </w:tr>
                  <w:tr w:rsidR="004D450A">
                    <w:trPr>
                      <w:tblCellSpacing w:w="0" w:type="dxa"/>
                    </w:trPr>
                    <w:tc>
                      <w:tcPr>
                        <w:tcW w:w="10650" w:type="dxa"/>
                        <w:gridSpan w:val="2"/>
                      </w:tcPr>
                      <w:p w:rsidR="004D450A" w:rsidRDefault="00A91D8C">
                        <w:pPr>
                          <w:pStyle w:val="1"/>
                          <w:numPr>
                            <w:ilvl w:val="0"/>
                            <w:numId w:val="2"/>
                          </w:numPr>
                          <w:spacing w:line="320" w:lineRule="atLeast"/>
                          <w:rPr>
                            <w:rFonts w:ascii="Arial" w:eastAsia="Times New Roman" w:hAnsi="Arial" w:cs="Arial"/>
                            <w:color w:val="000000"/>
                            <w:sz w:val="18"/>
                            <w:szCs w:val="18"/>
                          </w:rPr>
                        </w:pPr>
                        <w:r>
                          <w:rPr>
                            <w:rFonts w:ascii="Arial" w:hAnsi="Arial" w:cs="Arial"/>
                            <w:color w:val="000000"/>
                            <w:sz w:val="18"/>
                            <w:szCs w:val="18"/>
                          </w:rPr>
                          <w:t>Country opportunity analysis and developing, Project Opportunity identification and chasing.</w:t>
                        </w:r>
                      </w:p>
                      <w:p w:rsidR="004D450A" w:rsidRDefault="00A91D8C">
                        <w:pPr>
                          <w:pStyle w:val="1"/>
                          <w:numPr>
                            <w:ilvl w:val="0"/>
                            <w:numId w:val="2"/>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Site survey, radiation and yield analysis, feasibility study, risk analysis, project evaluation and project description preparing. </w:t>
                        </w:r>
                      </w:p>
                      <w:p w:rsidR="004D450A" w:rsidRDefault="00A91D8C">
                        <w:pPr>
                          <w:pStyle w:val="1"/>
                          <w:numPr>
                            <w:ilvl w:val="0"/>
                            <w:numId w:val="2"/>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Preliminary design, plant layout and SLD; supplier communication and main equipment selection: inverter, racking system and other BOS components.</w:t>
                        </w:r>
                      </w:p>
                      <w:p w:rsidR="004D450A" w:rsidRDefault="00A91D8C">
                        <w:pPr>
                          <w:pStyle w:val="1"/>
                          <w:numPr>
                            <w:ilvl w:val="0"/>
                            <w:numId w:val="2"/>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FRP preparing and release, EPC</w:t>
                        </w:r>
                        <w:r>
                          <w:rPr>
                            <w:rFonts w:ascii="Arial" w:hAnsi="Arial" w:cs="Arial"/>
                            <w:color w:val="000000"/>
                            <w:sz w:val="18"/>
                            <w:szCs w:val="18"/>
                          </w:rPr>
                          <w:t xml:space="preserve"> Contractor &amp;OM Contractor communication and selection</w:t>
                        </w:r>
                        <w:r>
                          <w:rPr>
                            <w:rFonts w:ascii="Arial" w:eastAsia="Times New Roman" w:hAnsi="Arial" w:cs="Arial"/>
                            <w:color w:val="000000"/>
                            <w:sz w:val="18"/>
                            <w:szCs w:val="18"/>
                          </w:rPr>
                          <w:t>.</w:t>
                        </w:r>
                      </w:p>
                      <w:p w:rsidR="004D450A" w:rsidRDefault="00A91D8C">
                        <w:pPr>
                          <w:pStyle w:val="1"/>
                          <w:numPr>
                            <w:ilvl w:val="0"/>
                            <w:numId w:val="2"/>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Project planning, project team building, project </w:t>
                        </w:r>
                        <w:r>
                          <w:rPr>
                            <w:rFonts w:ascii="Arial" w:hAnsi="Arial" w:cs="Arial"/>
                            <w:color w:val="000000"/>
                            <w:sz w:val="18"/>
                            <w:szCs w:val="18"/>
                          </w:rPr>
                          <w:t>management of EPC contractor during the construction stage, Project acceptance</w:t>
                        </w:r>
                        <w:r>
                          <w:rPr>
                            <w:rFonts w:ascii="Arial" w:eastAsia="Times New Roman" w:hAnsi="Arial" w:cs="Arial"/>
                            <w:color w:val="000000"/>
                            <w:sz w:val="18"/>
                            <w:szCs w:val="18"/>
                          </w:rPr>
                          <w:t xml:space="preserve">. </w:t>
                        </w:r>
                      </w:p>
                      <w:p w:rsidR="004D450A" w:rsidRDefault="00A91D8C">
                        <w:pPr>
                          <w:pStyle w:val="1"/>
                          <w:numPr>
                            <w:ilvl w:val="0"/>
                            <w:numId w:val="2"/>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PV project financing: technical DD, Legal DD, third party consultant communication</w:t>
                        </w:r>
                        <w:r>
                          <w:rPr>
                            <w:rFonts w:ascii="Arial" w:hAnsi="Arial" w:cs="Arial"/>
                            <w:color w:val="000000"/>
                            <w:sz w:val="18"/>
                            <w:szCs w:val="18"/>
                          </w:rPr>
                          <w:t xml:space="preserve"> and selection.</w:t>
                        </w:r>
                      </w:p>
                      <w:p w:rsidR="004D450A" w:rsidRDefault="00A91D8C">
                        <w:pPr>
                          <w:pStyle w:val="1"/>
                          <w:numPr>
                            <w:ilvl w:val="0"/>
                            <w:numId w:val="2"/>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management procedure developing.</w:t>
                        </w:r>
                      </w:p>
                      <w:p w:rsidR="004D450A" w:rsidRDefault="00A91D8C">
                        <w:pPr>
                          <w:pStyle w:val="1"/>
                          <w:numPr>
                            <w:ilvl w:val="0"/>
                            <w:numId w:val="2"/>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Engineering, Procurement, Construction process developing.</w:t>
                        </w:r>
                      </w:p>
                      <w:p w:rsidR="004D450A" w:rsidRDefault="00A91D8C">
                        <w:pPr>
                          <w:pStyle w:val="1"/>
                          <w:numPr>
                            <w:ilvl w:val="0"/>
                            <w:numId w:val="2"/>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Document System building.</w:t>
                        </w:r>
                      </w:p>
                    </w:tc>
                  </w:tr>
                  <w:tr w:rsidR="004D450A">
                    <w:trPr>
                      <w:tblCellSpacing w:w="0" w:type="dxa"/>
                    </w:trPr>
                    <w:tc>
                      <w:tcPr>
                        <w:tcW w:w="10650" w:type="dxa"/>
                        <w:gridSpan w:val="2"/>
                      </w:tcPr>
                      <w:p w:rsidR="004D450A" w:rsidRDefault="00C26501">
                        <w:pPr>
                          <w:spacing w:line="320" w:lineRule="atLeast"/>
                          <w:jc w:val="right"/>
                          <w:rPr>
                            <w:rFonts w:ascii="Arial" w:eastAsia="Times New Roman" w:hAnsi="Arial" w:cs="Arial"/>
                            <w:color w:val="000000"/>
                            <w:sz w:val="18"/>
                            <w:szCs w:val="18"/>
                          </w:rPr>
                        </w:pPr>
                        <w:r>
                          <w:rPr>
                            <w:rFonts w:ascii="Arial" w:eastAsia="Times New Roman" w:hAnsi="Arial" w:cs="Arial"/>
                            <w:noProof/>
                            <w:color w:val="000000"/>
                            <w:sz w:val="18"/>
                            <w:szCs w:val="18"/>
                          </w:rPr>
                          <w:pict>
                            <v:rect id="_x0000_i1040" alt="" style="width:415.3pt;height:.05pt;mso-width-percent:0;mso-height-percent:0;mso-width-percent:0;mso-height-percent:0" o:hralign="right" o:hrstd="t" o:hrnoshade="t" o:hr="t" fillcolor="#e0e0e0" stroked="f"/>
                          </w:pict>
                        </w:r>
                      </w:p>
                    </w:tc>
                  </w:tr>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2013/5—</w:t>
                        </w:r>
                        <w:r>
                          <w:rPr>
                            <w:rFonts w:ascii="Arial" w:hAnsi="Arial" w:cs="Arial"/>
                            <w:color w:val="000000"/>
                            <w:sz w:val="18"/>
                            <w:szCs w:val="18"/>
                          </w:rPr>
                          <w:t>2015/12</w:t>
                        </w:r>
                        <w:r>
                          <w:rPr>
                            <w:rFonts w:ascii="Arial" w:eastAsia="Times New Roman" w:hAnsi="Arial" w:cs="Arial"/>
                            <w:color w:val="000000"/>
                            <w:sz w:val="18"/>
                            <w:szCs w:val="18"/>
                          </w:rPr>
                          <w:t xml:space="preserve">: </w:t>
                        </w:r>
                        <w:r>
                          <w:rPr>
                            <w:rFonts w:ascii="Arial" w:hAnsi="Arial" w:cs="Arial"/>
                            <w:color w:val="000000"/>
                            <w:sz w:val="18"/>
                            <w:szCs w:val="18"/>
                          </w:rPr>
                          <w:t>Canadian Solar Inc.</w:t>
                        </w:r>
                        <w:r>
                          <w:rPr>
                            <w:rFonts w:ascii="Arial" w:eastAsia="Times New Roman" w:hAnsi="Arial" w:cs="Arial"/>
                            <w:color w:val="000000"/>
                            <w:sz w:val="18"/>
                            <w:szCs w:val="18"/>
                          </w:rPr>
                          <w:t xml:space="preserve"> (5000-10000 people)</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Industry:</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Renewable Energy</w:t>
                        </w:r>
                      </w:p>
                    </w:tc>
                  </w:tr>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Style w:val="aa"/>
                            <w:rFonts w:ascii="Arial" w:hAnsi="Arial" w:cs="Arial"/>
                            <w:color w:val="000000"/>
                            <w:sz w:val="18"/>
                            <w:szCs w:val="18"/>
                          </w:rPr>
                          <w:t xml:space="preserve">Energy </w:t>
                        </w:r>
                        <w:r>
                          <w:rPr>
                            <w:rStyle w:val="aa"/>
                            <w:rFonts w:ascii="Arial" w:eastAsia="Times New Roman" w:hAnsi="Arial" w:cs="Arial"/>
                            <w:color w:val="000000"/>
                            <w:sz w:val="18"/>
                            <w:szCs w:val="18"/>
                          </w:rPr>
                          <w:t>Group</w:t>
                        </w:r>
                        <w:r>
                          <w:rPr>
                            <w:rFonts w:ascii="Arial" w:eastAsia="Times New Roman" w:hAnsi="Arial" w:cs="Arial"/>
                            <w:color w:val="000000"/>
                            <w:sz w:val="18"/>
                            <w:szCs w:val="18"/>
                          </w:rPr>
                          <w:t>        </w:t>
                        </w:r>
                        <w:r>
                          <w:rPr>
                            <w:rFonts w:ascii="Arial" w:eastAsia="Times New Roman" w:hAnsi="Arial" w:cs="Arial"/>
                            <w:b/>
                            <w:color w:val="000000"/>
                            <w:sz w:val="18"/>
                            <w:szCs w:val="18"/>
                          </w:rPr>
                          <w:t xml:space="preserve">Oversea </w:t>
                        </w:r>
                        <w:r>
                          <w:rPr>
                            <w:rStyle w:val="aa"/>
                            <w:rFonts w:ascii="Arial" w:eastAsia="Times New Roman" w:hAnsi="Arial" w:cs="Arial"/>
                            <w:color w:val="000000"/>
                            <w:sz w:val="18"/>
                            <w:szCs w:val="18"/>
                          </w:rPr>
                          <w:t>Project Manager</w:t>
                        </w:r>
                        <w:r>
                          <w:rPr>
                            <w:rFonts w:ascii="Arial" w:eastAsia="Times New Roman" w:hAnsi="Arial" w:cs="Arial"/>
                            <w:color w:val="000000"/>
                            <w:sz w:val="18"/>
                            <w:szCs w:val="18"/>
                          </w:rPr>
                          <w:t xml:space="preserve"> </w:t>
                        </w:r>
                      </w:p>
                    </w:tc>
                  </w:tr>
                  <w:tr w:rsidR="004D450A">
                    <w:trPr>
                      <w:tblCellSpacing w:w="0" w:type="dxa"/>
                    </w:trPr>
                    <w:tc>
                      <w:tcPr>
                        <w:tcW w:w="10650" w:type="dxa"/>
                        <w:gridSpan w:val="2"/>
                      </w:tcPr>
                      <w:p w:rsidR="004D450A" w:rsidRDefault="00A91D8C">
                        <w:pPr>
                          <w:pStyle w:val="1"/>
                          <w:numPr>
                            <w:ilvl w:val="0"/>
                            <w:numId w:val="3"/>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Site survey, radiation and yield analysis, feasibility study, risk analysis, project evaluation and project description preparing. </w:t>
                        </w:r>
                      </w:p>
                      <w:p w:rsidR="004D450A" w:rsidRDefault="00A91D8C">
                        <w:pPr>
                          <w:pStyle w:val="1"/>
                          <w:numPr>
                            <w:ilvl w:val="0"/>
                            <w:numId w:val="3"/>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Preliminary design, plant layout and SLD; supplier communication and main equipment selection: inverter, racking system and other BOS components.</w:t>
                        </w:r>
                      </w:p>
                      <w:p w:rsidR="004D450A" w:rsidRDefault="00A91D8C">
                        <w:pPr>
                          <w:pStyle w:val="1"/>
                          <w:numPr>
                            <w:ilvl w:val="0"/>
                            <w:numId w:val="3"/>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FRP preparing and release, EPC</w:t>
                        </w:r>
                        <w:r>
                          <w:rPr>
                            <w:rFonts w:ascii="Arial" w:hAnsi="Arial" w:cs="Arial"/>
                            <w:color w:val="000000"/>
                            <w:sz w:val="18"/>
                            <w:szCs w:val="18"/>
                          </w:rPr>
                          <w:t xml:space="preserve"> Contractor &amp;OM Contractor communication and selection</w:t>
                        </w:r>
                        <w:r>
                          <w:rPr>
                            <w:rFonts w:ascii="Arial" w:eastAsia="Times New Roman" w:hAnsi="Arial" w:cs="Arial"/>
                            <w:color w:val="000000"/>
                            <w:sz w:val="18"/>
                            <w:szCs w:val="18"/>
                          </w:rPr>
                          <w:t>.</w:t>
                        </w:r>
                      </w:p>
                      <w:p w:rsidR="004D450A" w:rsidRDefault="00A91D8C">
                        <w:pPr>
                          <w:pStyle w:val="1"/>
                          <w:numPr>
                            <w:ilvl w:val="0"/>
                            <w:numId w:val="3"/>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Project planning, project team building, project execution. </w:t>
                        </w:r>
                      </w:p>
                      <w:p w:rsidR="004D450A" w:rsidRDefault="00A91D8C">
                        <w:pPr>
                          <w:pStyle w:val="1"/>
                          <w:numPr>
                            <w:ilvl w:val="0"/>
                            <w:numId w:val="3"/>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PV project financing: technical DD, Legal DD, third party consultant communication</w:t>
                        </w:r>
                        <w:r>
                          <w:rPr>
                            <w:rFonts w:ascii="Arial" w:hAnsi="Arial" w:cs="Arial"/>
                            <w:color w:val="000000"/>
                            <w:sz w:val="18"/>
                            <w:szCs w:val="18"/>
                          </w:rPr>
                          <w:t xml:space="preserve"> and selection.</w:t>
                        </w:r>
                      </w:p>
                      <w:p w:rsidR="004D450A" w:rsidRDefault="00A91D8C">
                        <w:pPr>
                          <w:pStyle w:val="1"/>
                          <w:numPr>
                            <w:ilvl w:val="0"/>
                            <w:numId w:val="3"/>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management procedure developing.</w:t>
                        </w:r>
                      </w:p>
                      <w:p w:rsidR="004D450A" w:rsidRDefault="00A91D8C">
                        <w:pPr>
                          <w:pStyle w:val="1"/>
                          <w:numPr>
                            <w:ilvl w:val="0"/>
                            <w:numId w:val="3"/>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Engineering, Procurement, Construction process developing.</w:t>
                        </w:r>
                      </w:p>
                      <w:p w:rsidR="004D450A" w:rsidRDefault="00A91D8C">
                        <w:pPr>
                          <w:pStyle w:val="1"/>
                          <w:numPr>
                            <w:ilvl w:val="0"/>
                            <w:numId w:val="3"/>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Document System building.</w:t>
                        </w:r>
                      </w:p>
                    </w:tc>
                  </w:tr>
                  <w:tr w:rsidR="004D450A">
                    <w:trPr>
                      <w:tblCellSpacing w:w="0" w:type="dxa"/>
                    </w:trPr>
                    <w:tc>
                      <w:tcPr>
                        <w:tcW w:w="10650" w:type="dxa"/>
                        <w:gridSpan w:val="2"/>
                      </w:tcPr>
                      <w:p w:rsidR="004D450A" w:rsidRDefault="00C26501">
                        <w:pPr>
                          <w:spacing w:line="320" w:lineRule="atLeast"/>
                          <w:jc w:val="right"/>
                          <w:rPr>
                            <w:rFonts w:ascii="Arial" w:eastAsia="Times New Roman" w:hAnsi="Arial" w:cs="Arial"/>
                            <w:color w:val="000000"/>
                            <w:sz w:val="18"/>
                            <w:szCs w:val="18"/>
                          </w:rPr>
                        </w:pPr>
                        <w:r>
                          <w:rPr>
                            <w:rFonts w:ascii="Arial" w:eastAsia="Times New Roman" w:hAnsi="Arial" w:cs="Arial"/>
                            <w:noProof/>
                            <w:color w:val="000000"/>
                            <w:sz w:val="18"/>
                            <w:szCs w:val="18"/>
                          </w:rPr>
                          <w:pict>
                            <v:rect id="_x0000_i1039" alt="" style="width:415.3pt;height:.05pt;mso-width-percent:0;mso-height-percent:0;mso-width-percent:0;mso-height-percent:0" o:hralign="right" o:hrstd="t" o:hrnoshade="t" o:hr="t" fillcolor="#e0e0e0" stroked="f"/>
                          </w:pict>
                        </w:r>
                      </w:p>
                    </w:tc>
                  </w:tr>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2011/4--2013/4: Global Solar Fund Capital (50-150 people)</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Industry:</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Renewable Energy</w:t>
                        </w:r>
                      </w:p>
                    </w:tc>
                  </w:tr>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Style w:val="aa"/>
                            <w:rFonts w:ascii="Arial" w:eastAsia="Times New Roman" w:hAnsi="Arial" w:cs="Arial"/>
                            <w:color w:val="000000"/>
                            <w:sz w:val="18"/>
                            <w:szCs w:val="18"/>
                          </w:rPr>
                          <w:t>Operation Department</w:t>
                        </w:r>
                        <w:r>
                          <w:rPr>
                            <w:rFonts w:ascii="Arial" w:eastAsia="Times New Roman" w:hAnsi="Arial" w:cs="Arial"/>
                            <w:color w:val="000000"/>
                            <w:sz w:val="18"/>
                            <w:szCs w:val="18"/>
                          </w:rPr>
                          <w:t>        </w:t>
                        </w:r>
                        <w:r>
                          <w:rPr>
                            <w:rStyle w:val="aa"/>
                            <w:rFonts w:ascii="Arial" w:eastAsia="Times New Roman" w:hAnsi="Arial" w:cs="Arial"/>
                            <w:color w:val="000000"/>
                            <w:sz w:val="18"/>
                            <w:szCs w:val="18"/>
                          </w:rPr>
                          <w:t xml:space="preserve"> Project Manager</w:t>
                        </w:r>
                        <w:r>
                          <w:rPr>
                            <w:rFonts w:ascii="Arial" w:eastAsia="Times New Roman" w:hAnsi="Arial" w:cs="Arial"/>
                            <w:color w:val="000000"/>
                            <w:sz w:val="18"/>
                            <w:szCs w:val="18"/>
                          </w:rPr>
                          <w:t xml:space="preserve"> </w:t>
                        </w:r>
                      </w:p>
                      <w:p w:rsidR="004D450A" w:rsidRDefault="00A91D8C">
                        <w:pPr>
                          <w:pStyle w:val="1"/>
                          <w:numPr>
                            <w:ilvl w:val="0"/>
                            <w:numId w:val="4"/>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Site survey, radiation and yield analysis, feasibility study, risk analysis, project evaluation and project description preparing. </w:t>
                        </w:r>
                      </w:p>
                      <w:p w:rsidR="004D450A" w:rsidRDefault="00A91D8C">
                        <w:pPr>
                          <w:pStyle w:val="1"/>
                          <w:numPr>
                            <w:ilvl w:val="0"/>
                            <w:numId w:val="4"/>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PV grid-connection power plant system design (</w:t>
                        </w:r>
                        <w:proofErr w:type="spellStart"/>
                        <w:r>
                          <w:rPr>
                            <w:rFonts w:ascii="Arial" w:eastAsia="Times New Roman" w:hAnsi="Arial" w:cs="Arial"/>
                            <w:color w:val="000000"/>
                            <w:sz w:val="18"/>
                            <w:szCs w:val="18"/>
                          </w:rPr>
                          <w:t>PVSyst</w:t>
                        </w:r>
                        <w:proofErr w:type="spellEnd"/>
                        <w:r>
                          <w:rPr>
                            <w:rFonts w:ascii="Arial" w:eastAsia="Times New Roman" w:hAnsi="Arial" w:cs="Arial"/>
                            <w:color w:val="000000"/>
                            <w:sz w:val="18"/>
                            <w:szCs w:val="18"/>
                          </w:rPr>
                          <w:t>), design optimization, and proposal comparison.</w:t>
                        </w:r>
                      </w:p>
                      <w:p w:rsidR="004D450A" w:rsidRDefault="00A91D8C">
                        <w:pPr>
                          <w:pStyle w:val="1"/>
                          <w:numPr>
                            <w:ilvl w:val="0"/>
                            <w:numId w:val="4"/>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Communication with design institution to prepare feasibility reports for government application, document preparing for local permits.</w:t>
                        </w:r>
                      </w:p>
                      <w:p w:rsidR="004D450A" w:rsidRDefault="00A91D8C">
                        <w:pPr>
                          <w:pStyle w:val="1"/>
                          <w:numPr>
                            <w:ilvl w:val="0"/>
                            <w:numId w:val="4"/>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schedule</w:t>
                        </w:r>
                        <w:r>
                          <w:rPr>
                            <w:rFonts w:ascii="Arial" w:hAnsi="Arial" w:cs="Arial"/>
                            <w:color w:val="000000"/>
                            <w:sz w:val="18"/>
                            <w:szCs w:val="18"/>
                          </w:rPr>
                          <w:t>,</w:t>
                        </w:r>
                        <w:r>
                          <w:rPr>
                            <w:rFonts w:ascii="Arial" w:eastAsia="Times New Roman" w:hAnsi="Arial" w:cs="Arial"/>
                            <w:color w:val="000000"/>
                            <w:sz w:val="18"/>
                            <w:szCs w:val="18"/>
                          </w:rPr>
                          <w:t xml:space="preserve"> budget</w:t>
                        </w:r>
                        <w:r>
                          <w:rPr>
                            <w:rFonts w:ascii="Arial" w:hAnsi="Arial" w:cs="Arial"/>
                            <w:color w:val="000000"/>
                            <w:sz w:val="18"/>
                            <w:szCs w:val="18"/>
                          </w:rPr>
                          <w:t xml:space="preserve"> and quality</w:t>
                        </w:r>
                        <w:r>
                          <w:rPr>
                            <w:rFonts w:ascii="Arial" w:eastAsia="Times New Roman" w:hAnsi="Arial" w:cs="Arial"/>
                            <w:color w:val="000000"/>
                            <w:sz w:val="18"/>
                            <w:szCs w:val="18"/>
                          </w:rPr>
                          <w:t xml:space="preserve"> control. </w:t>
                        </w:r>
                      </w:p>
                      <w:p w:rsidR="004D450A" w:rsidRDefault="00A91D8C">
                        <w:pPr>
                          <w:pStyle w:val="1"/>
                          <w:numPr>
                            <w:ilvl w:val="0"/>
                            <w:numId w:val="4"/>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preparing work for: project consult, due diligence, supervision, EPC, O&amp;M.</w:t>
                        </w:r>
                      </w:p>
                    </w:tc>
                  </w:tr>
                  <w:tr w:rsidR="004D450A">
                    <w:trPr>
                      <w:tblCellSpacing w:w="0" w:type="dxa"/>
                    </w:trPr>
                    <w:tc>
                      <w:tcPr>
                        <w:tcW w:w="10650" w:type="dxa"/>
                        <w:gridSpan w:val="2"/>
                      </w:tcPr>
                      <w:p w:rsidR="004D450A" w:rsidRDefault="00C26501">
                        <w:pPr>
                          <w:spacing w:line="320" w:lineRule="atLeast"/>
                          <w:rPr>
                            <w:rFonts w:ascii="Arial" w:eastAsia="Times New Roman" w:hAnsi="Arial" w:cs="Arial"/>
                            <w:color w:val="000000"/>
                            <w:sz w:val="18"/>
                            <w:szCs w:val="18"/>
                          </w:rPr>
                        </w:pPr>
                        <w:r>
                          <w:rPr>
                            <w:rFonts w:ascii="Arial" w:eastAsia="Times New Roman" w:hAnsi="Arial" w:cs="Arial"/>
                            <w:noProof/>
                            <w:color w:val="000000"/>
                            <w:sz w:val="18"/>
                            <w:szCs w:val="18"/>
                          </w:rPr>
                          <w:pict>
                            <v:rect id="_x0000_i1038" alt="" style="width:415.3pt;height:.05pt;mso-width-percent:0;mso-height-percent:0;mso-width-percent:0;mso-height-percent:0" o:hralign="right" o:hrstd="t" o:hrnoshade="t" o:hr="t" fillcolor="#e0e0e0" stroked="f"/>
                          </w:pict>
                        </w:r>
                      </w:p>
                    </w:tc>
                  </w:tr>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2010/6--2011/4: Global Solar Fund Capital (50-150 people)</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Industry:</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Renewable Energy</w:t>
                        </w:r>
                      </w:p>
                    </w:tc>
                  </w:tr>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Style w:val="aa"/>
                            <w:rFonts w:ascii="Arial" w:eastAsia="Times New Roman" w:hAnsi="Arial" w:cs="Arial"/>
                            <w:color w:val="000000"/>
                            <w:sz w:val="18"/>
                            <w:szCs w:val="18"/>
                          </w:rPr>
                          <w:t>Engineering &amp;Supply Chain Department</w:t>
                        </w:r>
                        <w:r>
                          <w:rPr>
                            <w:rFonts w:ascii="Arial" w:eastAsia="Times New Roman" w:hAnsi="Arial" w:cs="Arial"/>
                            <w:color w:val="000000"/>
                            <w:sz w:val="18"/>
                            <w:szCs w:val="18"/>
                          </w:rPr>
                          <w:t>        </w:t>
                        </w:r>
                        <w:r>
                          <w:rPr>
                            <w:rStyle w:val="aa"/>
                            <w:rFonts w:ascii="Arial" w:eastAsia="Times New Roman" w:hAnsi="Arial" w:cs="Arial"/>
                            <w:color w:val="000000"/>
                            <w:sz w:val="18"/>
                            <w:szCs w:val="18"/>
                          </w:rPr>
                          <w:t xml:space="preserve"> Supply Chain Manager</w:t>
                        </w:r>
                        <w:r>
                          <w:rPr>
                            <w:rFonts w:ascii="Arial" w:eastAsia="Times New Roman" w:hAnsi="Arial" w:cs="Arial"/>
                            <w:color w:val="000000"/>
                            <w:sz w:val="18"/>
                            <w:szCs w:val="18"/>
                          </w:rPr>
                          <w:t xml:space="preserve"> </w:t>
                        </w:r>
                      </w:p>
                    </w:tc>
                  </w:tr>
                  <w:tr w:rsidR="004D450A">
                    <w:trPr>
                      <w:tblCellSpacing w:w="0" w:type="dxa"/>
                    </w:trPr>
                    <w:tc>
                      <w:tcPr>
                        <w:tcW w:w="10650" w:type="dxa"/>
                        <w:gridSpan w:val="2"/>
                      </w:tcPr>
                      <w:p w:rsidR="004D450A" w:rsidRDefault="00A91D8C">
                        <w:pPr>
                          <w:pStyle w:val="1"/>
                          <w:numPr>
                            <w:ilvl w:val="0"/>
                            <w:numId w:val="5"/>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Assist director to develop suppliers in China to build supply chain, including module, inverter, racking, and other BOS components; help suppliers to be bankable. </w:t>
                        </w:r>
                      </w:p>
                      <w:p w:rsidR="004D450A" w:rsidRDefault="00A91D8C">
                        <w:pPr>
                          <w:pStyle w:val="1"/>
                          <w:numPr>
                            <w:ilvl w:val="0"/>
                            <w:numId w:val="5"/>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Respond for technical communication with supplier and optimizing proposal solution.</w:t>
                        </w:r>
                      </w:p>
                      <w:p w:rsidR="004D450A" w:rsidRDefault="00A91D8C">
                        <w:pPr>
                          <w:pStyle w:val="1"/>
                          <w:numPr>
                            <w:ilvl w:val="0"/>
                            <w:numId w:val="5"/>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Develop Module and inverter manufactory checklist using DFMEA and PFMEA tool, lead manufactory audit and help manufactory improving quality. </w:t>
                        </w:r>
                      </w:p>
                      <w:p w:rsidR="004D450A" w:rsidRDefault="00A91D8C">
                        <w:pPr>
                          <w:pStyle w:val="1"/>
                          <w:numPr>
                            <w:ilvl w:val="0"/>
                            <w:numId w:val="5"/>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Respond for supplier product's quality management and improvement, perfect quality system.</w:t>
                        </w:r>
                      </w:p>
                      <w:p w:rsidR="004D450A" w:rsidRDefault="00A91D8C">
                        <w:pPr>
                          <w:pStyle w:val="1"/>
                          <w:numPr>
                            <w:ilvl w:val="0"/>
                            <w:numId w:val="5"/>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Help to design fix-frame racking system, test the prototype and optimize design.</w:t>
                        </w:r>
                      </w:p>
                      <w:p w:rsidR="004D450A" w:rsidRDefault="00A91D8C">
                        <w:pPr>
                          <w:pStyle w:val="1"/>
                          <w:numPr>
                            <w:ilvl w:val="0"/>
                            <w:numId w:val="5"/>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Build company supplier assessment system.</w:t>
                        </w:r>
                      </w:p>
                      <w:p w:rsidR="004D450A" w:rsidRDefault="00A91D8C">
                        <w:pPr>
                          <w:pStyle w:val="1"/>
                          <w:numPr>
                            <w:ilvl w:val="0"/>
                            <w:numId w:val="5"/>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Main parts price monitoring, cost analysis, leading cost reduce cooperating with key suppliers. </w:t>
                        </w:r>
                      </w:p>
                      <w:p w:rsidR="004D450A" w:rsidRDefault="00A91D8C">
                        <w:pPr>
                          <w:pStyle w:val="1"/>
                          <w:numPr>
                            <w:ilvl w:val="0"/>
                            <w:numId w:val="5"/>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Industry and new technology monitoring, company strategic competitive advantage study.</w:t>
                        </w:r>
                      </w:p>
                    </w:tc>
                  </w:tr>
                  <w:tr w:rsidR="004D450A">
                    <w:trPr>
                      <w:tblCellSpacing w:w="0" w:type="dxa"/>
                    </w:trPr>
                    <w:tc>
                      <w:tcPr>
                        <w:tcW w:w="10650" w:type="dxa"/>
                        <w:gridSpan w:val="2"/>
                      </w:tcPr>
                      <w:p w:rsidR="004D450A" w:rsidRDefault="004D450A">
                        <w:pPr>
                          <w:spacing w:line="320" w:lineRule="atLeast"/>
                          <w:rPr>
                            <w:rFonts w:ascii="Arial" w:eastAsia="Times New Roman" w:hAnsi="Arial" w:cs="Arial"/>
                            <w:color w:val="000000"/>
                            <w:sz w:val="18"/>
                            <w:szCs w:val="18"/>
                          </w:rPr>
                        </w:pPr>
                      </w:p>
                    </w:tc>
                  </w:tr>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2009/5--2010/6: </w:t>
                        </w:r>
                        <w:proofErr w:type="spellStart"/>
                        <w:r>
                          <w:rPr>
                            <w:rFonts w:ascii="Arial" w:eastAsia="Times New Roman" w:hAnsi="Arial" w:cs="Arial"/>
                            <w:color w:val="000000"/>
                            <w:sz w:val="18"/>
                            <w:szCs w:val="18"/>
                          </w:rPr>
                          <w:t>Cleverelec</w:t>
                        </w:r>
                        <w:proofErr w:type="spellEnd"/>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Industry:</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Automobile &amp; Components</w:t>
                        </w:r>
                      </w:p>
                    </w:tc>
                  </w:tr>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Style w:val="aa"/>
                            <w:rFonts w:ascii="Arial" w:eastAsia="Times New Roman" w:hAnsi="Arial" w:cs="Arial"/>
                            <w:color w:val="000000"/>
                            <w:sz w:val="18"/>
                            <w:szCs w:val="18"/>
                          </w:rPr>
                          <w:t>Quality Dept.</w:t>
                        </w:r>
                        <w:r>
                          <w:rPr>
                            <w:rFonts w:ascii="Arial" w:eastAsia="Times New Roman" w:hAnsi="Arial" w:cs="Arial"/>
                            <w:color w:val="000000"/>
                            <w:sz w:val="18"/>
                            <w:szCs w:val="18"/>
                          </w:rPr>
                          <w:t>        </w:t>
                        </w:r>
                        <w:r>
                          <w:rPr>
                            <w:rStyle w:val="aa"/>
                            <w:rFonts w:ascii="Arial" w:eastAsia="Times New Roman" w:hAnsi="Arial" w:cs="Arial"/>
                            <w:color w:val="000000"/>
                            <w:sz w:val="18"/>
                            <w:szCs w:val="18"/>
                          </w:rPr>
                          <w:t>Quality Manager</w:t>
                        </w:r>
                        <w:r>
                          <w:rPr>
                            <w:rFonts w:ascii="Arial" w:eastAsia="Times New Roman" w:hAnsi="Arial" w:cs="Arial"/>
                            <w:color w:val="000000"/>
                            <w:sz w:val="18"/>
                            <w:szCs w:val="18"/>
                          </w:rPr>
                          <w:t xml:space="preserve"> </w:t>
                        </w:r>
                      </w:p>
                    </w:tc>
                  </w:tr>
                  <w:tr w:rsidR="004D450A">
                    <w:trPr>
                      <w:tblCellSpacing w:w="0" w:type="dxa"/>
                    </w:trPr>
                    <w:tc>
                      <w:tcPr>
                        <w:tcW w:w="10650" w:type="dxa"/>
                        <w:gridSpan w:val="2"/>
                      </w:tcPr>
                      <w:p w:rsidR="004D450A" w:rsidRDefault="00A91D8C">
                        <w:pPr>
                          <w:pStyle w:val="1"/>
                          <w:numPr>
                            <w:ilvl w:val="0"/>
                            <w:numId w:val="6"/>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Periodic process audits of manufacturing facilities to ensure product quality meet customer requirement, and monitor of supplier’s quality performance, request the corrective actions report from the suppliers. </w:t>
                        </w:r>
                      </w:p>
                      <w:p w:rsidR="004D450A" w:rsidRDefault="00A91D8C">
                        <w:pPr>
                          <w:pStyle w:val="1"/>
                          <w:numPr>
                            <w:ilvl w:val="0"/>
                            <w:numId w:val="6"/>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Report and monitor of customer quality performance, handle the customer quality complaint and provide corrective actions as required, provide 8D reports when necessary. </w:t>
                        </w:r>
                      </w:p>
                      <w:p w:rsidR="004D450A" w:rsidRDefault="00A91D8C">
                        <w:pPr>
                          <w:pStyle w:val="1"/>
                          <w:numPr>
                            <w:ilvl w:val="0"/>
                            <w:numId w:val="6"/>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To carry out Failure Mode Analysis and compile Failure Mode Analysis Report. Improve product quality during design period Support production outsourcing and acquisition integration (in sourcing) projects, support Engineering Change review and implementation. </w:t>
                        </w:r>
                      </w:p>
                      <w:p w:rsidR="004D450A" w:rsidRDefault="00A91D8C">
                        <w:pPr>
                          <w:pStyle w:val="1"/>
                          <w:numPr>
                            <w:ilvl w:val="0"/>
                            <w:numId w:val="6"/>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Management and control of all Products and Process Quality. Responsible for IQC, IPQC &amp; OQC process, keep mass product quality. </w:t>
                        </w:r>
                      </w:p>
                      <w:p w:rsidR="004D450A" w:rsidRDefault="00A91D8C">
                        <w:pPr>
                          <w:pStyle w:val="1"/>
                          <w:numPr>
                            <w:ilvl w:val="0"/>
                            <w:numId w:val="6"/>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Management of Document and BOM Control Function. </w:t>
                        </w:r>
                      </w:p>
                      <w:p w:rsidR="004D450A" w:rsidRDefault="00A91D8C">
                        <w:pPr>
                          <w:pStyle w:val="1"/>
                          <w:numPr>
                            <w:ilvl w:val="0"/>
                            <w:numId w:val="6"/>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Perfect the quality flow and standard. Emphasize on data analysis, summary and provide regular quality reports. </w:t>
                        </w:r>
                      </w:p>
                      <w:p w:rsidR="004D450A" w:rsidRDefault="00A91D8C">
                        <w:pPr>
                          <w:pStyle w:val="1"/>
                          <w:numPr>
                            <w:ilvl w:val="0"/>
                            <w:numId w:val="6"/>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Establish and maintain the ISO 9001 Quality Systems, establish </w:t>
                        </w:r>
                        <w:proofErr w:type="spellStart"/>
                        <w:r>
                          <w:rPr>
                            <w:rFonts w:ascii="Arial" w:eastAsia="Times New Roman" w:hAnsi="Arial" w:cs="Arial"/>
                            <w:color w:val="000000"/>
                            <w:sz w:val="18"/>
                            <w:szCs w:val="18"/>
                          </w:rPr>
                          <w:t>Cleverelec</w:t>
                        </w:r>
                        <w:proofErr w:type="spellEnd"/>
                        <w:r>
                          <w:rPr>
                            <w:rFonts w:ascii="Arial" w:eastAsia="Times New Roman" w:hAnsi="Arial" w:cs="Arial"/>
                            <w:color w:val="000000"/>
                            <w:sz w:val="18"/>
                            <w:szCs w:val="18"/>
                          </w:rPr>
                          <w:t xml:space="preserve"> quality system and perform internal audit as required.</w:t>
                        </w:r>
                      </w:p>
                    </w:tc>
                  </w:tr>
                  <w:tr w:rsidR="004D450A">
                    <w:trPr>
                      <w:tblCellSpacing w:w="0" w:type="dxa"/>
                    </w:trPr>
                    <w:tc>
                      <w:tcPr>
                        <w:tcW w:w="10650" w:type="dxa"/>
                        <w:gridSpan w:val="2"/>
                      </w:tcPr>
                      <w:p w:rsidR="004D450A" w:rsidRDefault="00C26501">
                        <w:pPr>
                          <w:spacing w:line="320" w:lineRule="atLeast"/>
                          <w:jc w:val="right"/>
                          <w:rPr>
                            <w:rFonts w:ascii="Arial" w:eastAsia="Times New Roman" w:hAnsi="Arial" w:cs="Arial"/>
                            <w:color w:val="000000"/>
                            <w:sz w:val="18"/>
                            <w:szCs w:val="18"/>
                          </w:rPr>
                        </w:pPr>
                        <w:r>
                          <w:rPr>
                            <w:rFonts w:ascii="Arial" w:eastAsia="Times New Roman" w:hAnsi="Arial" w:cs="Arial"/>
                            <w:noProof/>
                            <w:color w:val="000000"/>
                            <w:sz w:val="18"/>
                            <w:szCs w:val="18"/>
                          </w:rPr>
                          <w:pict>
                            <v:rect id="_x0000_i1037" alt="" style="width:415.3pt;height:.05pt;mso-width-percent:0;mso-height-percent:0;mso-width-percent:0;mso-height-percent:0" o:hralign="right" o:hrstd="t" o:hrnoshade="t" o:hr="t" fillcolor="#e0e0e0" stroked="f"/>
                          </w:pict>
                        </w:r>
                      </w:p>
                    </w:tc>
                  </w:tr>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2007/3--2009/4: Pegatron </w:t>
                        </w:r>
                        <w:proofErr w:type="gramStart"/>
                        <w:r>
                          <w:rPr>
                            <w:rFonts w:ascii="Arial" w:eastAsia="Times New Roman" w:hAnsi="Arial" w:cs="Arial"/>
                            <w:color w:val="000000"/>
                            <w:sz w:val="18"/>
                            <w:szCs w:val="18"/>
                          </w:rPr>
                          <w:t>Union(</w:t>
                        </w:r>
                        <w:proofErr w:type="gramEnd"/>
                        <w:r>
                          <w:rPr>
                            <w:rFonts w:ascii="Arial" w:eastAsia="Times New Roman" w:hAnsi="Arial" w:cs="Arial"/>
                            <w:color w:val="000000"/>
                            <w:sz w:val="18"/>
                            <w:szCs w:val="18"/>
                          </w:rPr>
                          <w:t>5000-10000 people) (Asus Computer subsidiary factory)</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Industry:</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Computers, Hardware</w:t>
                        </w:r>
                      </w:p>
                    </w:tc>
                  </w:tr>
                  <w:tr w:rsidR="004D450A">
                    <w:trPr>
                      <w:tblCellSpacing w:w="0" w:type="dxa"/>
                    </w:trPr>
                    <w:tc>
                      <w:tcPr>
                        <w:tcW w:w="10650" w:type="dxa"/>
                        <w:gridSpan w:val="2"/>
                      </w:tcPr>
                      <w:p w:rsidR="004D450A" w:rsidRDefault="00A91D8C">
                        <w:pPr>
                          <w:spacing w:line="320" w:lineRule="atLeast"/>
                          <w:rPr>
                            <w:rFonts w:ascii="Arial" w:eastAsia="Times New Roman" w:hAnsi="Arial" w:cs="Arial"/>
                            <w:color w:val="000000"/>
                            <w:sz w:val="18"/>
                            <w:szCs w:val="18"/>
                          </w:rPr>
                        </w:pPr>
                        <w:r>
                          <w:rPr>
                            <w:rStyle w:val="aa"/>
                            <w:rFonts w:ascii="Arial" w:eastAsia="Times New Roman" w:hAnsi="Arial" w:cs="Arial"/>
                            <w:color w:val="000000"/>
                            <w:sz w:val="18"/>
                            <w:szCs w:val="18"/>
                          </w:rPr>
                          <w:t>SMT</w:t>
                        </w:r>
                        <w:r>
                          <w:rPr>
                            <w:rFonts w:ascii="Arial" w:eastAsia="Times New Roman" w:hAnsi="Arial" w:cs="Arial"/>
                            <w:color w:val="000000"/>
                            <w:sz w:val="18"/>
                            <w:szCs w:val="18"/>
                          </w:rPr>
                          <w:t>        </w:t>
                        </w:r>
                        <w:r>
                          <w:rPr>
                            <w:rStyle w:val="aa"/>
                            <w:rFonts w:ascii="Arial" w:eastAsia="Times New Roman" w:hAnsi="Arial" w:cs="Arial"/>
                            <w:color w:val="000000"/>
                            <w:sz w:val="18"/>
                            <w:szCs w:val="18"/>
                          </w:rPr>
                          <w:t>Process Engineer</w:t>
                        </w:r>
                      </w:p>
                    </w:tc>
                  </w:tr>
                  <w:tr w:rsidR="004D450A">
                    <w:trPr>
                      <w:tblCellSpacing w:w="0" w:type="dxa"/>
                    </w:trPr>
                    <w:tc>
                      <w:tcPr>
                        <w:tcW w:w="10650" w:type="dxa"/>
                        <w:gridSpan w:val="2"/>
                      </w:tcPr>
                      <w:p w:rsidR="004D450A" w:rsidRDefault="00A91D8C">
                        <w:pPr>
                          <w:pStyle w:val="1"/>
                          <w:numPr>
                            <w:ilvl w:val="0"/>
                            <w:numId w:val="7"/>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Use the method of 3D</w:t>
                        </w:r>
                        <w:r>
                          <w:rPr>
                            <w:rFonts w:ascii="Arial" w:eastAsia="宋体" w:hAnsi="Arial" w:cs="Arial"/>
                            <w:color w:val="000000"/>
                            <w:sz w:val="18"/>
                            <w:szCs w:val="18"/>
                          </w:rPr>
                          <w:t>、</w:t>
                        </w:r>
                        <w:r>
                          <w:rPr>
                            <w:rFonts w:ascii="Arial" w:eastAsia="Times New Roman" w:hAnsi="Arial" w:cs="Arial"/>
                            <w:color w:val="000000"/>
                            <w:sz w:val="18"/>
                            <w:szCs w:val="18"/>
                          </w:rPr>
                          <w:t>Side-View</w:t>
                        </w:r>
                        <w:r>
                          <w:rPr>
                            <w:rFonts w:ascii="Arial" w:eastAsia="宋体" w:hAnsi="Arial" w:cs="Arial"/>
                            <w:color w:val="000000"/>
                            <w:sz w:val="18"/>
                            <w:szCs w:val="18"/>
                          </w:rPr>
                          <w:t>、</w:t>
                        </w:r>
                        <w:r>
                          <w:rPr>
                            <w:rFonts w:ascii="Arial" w:eastAsia="Times New Roman" w:hAnsi="Arial" w:cs="Arial"/>
                            <w:color w:val="000000"/>
                            <w:sz w:val="18"/>
                            <w:szCs w:val="18"/>
                          </w:rPr>
                          <w:t>X-Ray</w:t>
                        </w:r>
                        <w:r>
                          <w:rPr>
                            <w:rFonts w:ascii="Arial" w:eastAsia="宋体" w:hAnsi="Arial" w:cs="Arial"/>
                            <w:color w:val="000000"/>
                            <w:sz w:val="18"/>
                            <w:szCs w:val="18"/>
                          </w:rPr>
                          <w:t>、</w:t>
                        </w:r>
                        <w:r>
                          <w:rPr>
                            <w:rFonts w:ascii="Arial" w:eastAsia="Times New Roman" w:hAnsi="Arial" w:cs="Arial"/>
                            <w:color w:val="000000"/>
                            <w:sz w:val="18"/>
                            <w:szCs w:val="18"/>
                          </w:rPr>
                          <w:t>dyeing</w:t>
                        </w:r>
                        <w:r>
                          <w:rPr>
                            <w:rFonts w:ascii="Arial" w:eastAsia="宋体" w:hAnsi="Arial" w:cs="Arial"/>
                            <w:color w:val="000000"/>
                            <w:sz w:val="18"/>
                            <w:szCs w:val="18"/>
                          </w:rPr>
                          <w:t>、</w:t>
                        </w:r>
                        <w:r>
                          <w:rPr>
                            <w:rFonts w:ascii="Arial" w:eastAsia="Times New Roman" w:hAnsi="Arial" w:cs="Arial"/>
                            <w:color w:val="000000"/>
                            <w:sz w:val="18"/>
                            <w:szCs w:val="18"/>
                          </w:rPr>
                          <w:t>incision to analyze serious welding abnormities in process</w:t>
                        </w:r>
                        <w:r>
                          <w:rPr>
                            <w:rFonts w:ascii="Arial" w:eastAsia="宋体" w:hAnsi="Arial" w:cs="Arial"/>
                            <w:color w:val="000000"/>
                            <w:sz w:val="18"/>
                            <w:szCs w:val="18"/>
                          </w:rPr>
                          <w:t>，</w:t>
                        </w:r>
                        <w:r>
                          <w:rPr>
                            <w:rFonts w:ascii="Arial" w:eastAsia="Times New Roman" w:hAnsi="Arial" w:cs="Arial"/>
                            <w:color w:val="000000"/>
                            <w:sz w:val="18"/>
                            <w:szCs w:val="18"/>
                          </w:rPr>
                          <w:t xml:space="preserve">and solves them from both sides: manufacturing and outputting, give rectification action and prevention action with other teams. </w:t>
                        </w:r>
                      </w:p>
                      <w:p w:rsidR="004D450A" w:rsidRDefault="00A91D8C">
                        <w:pPr>
                          <w:pStyle w:val="1"/>
                          <w:numPr>
                            <w:ilvl w:val="0"/>
                            <w:numId w:val="7"/>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Use 5W1H to describe the problems, 5Why to analyze the problems, 8D form to report and SPC</w:t>
                        </w:r>
                        <w:r>
                          <w:rPr>
                            <w:rFonts w:ascii="Arial" w:eastAsia="宋体" w:hAnsi="Arial" w:cs="Arial"/>
                            <w:color w:val="000000"/>
                            <w:sz w:val="18"/>
                            <w:szCs w:val="18"/>
                          </w:rPr>
                          <w:t>、</w:t>
                        </w:r>
                        <w:r>
                          <w:rPr>
                            <w:rFonts w:ascii="Arial" w:eastAsia="Times New Roman" w:hAnsi="Arial" w:cs="Arial"/>
                            <w:color w:val="000000"/>
                            <w:sz w:val="18"/>
                            <w:szCs w:val="18"/>
                          </w:rPr>
                          <w:t>FMEA</w:t>
                        </w:r>
                        <w:r>
                          <w:rPr>
                            <w:rFonts w:ascii="Arial" w:eastAsia="宋体" w:hAnsi="Arial" w:cs="Arial"/>
                            <w:color w:val="000000"/>
                            <w:sz w:val="18"/>
                            <w:szCs w:val="18"/>
                          </w:rPr>
                          <w:t>、</w:t>
                        </w:r>
                        <w:r>
                          <w:rPr>
                            <w:rFonts w:ascii="Arial" w:eastAsia="Times New Roman" w:hAnsi="Arial" w:cs="Arial"/>
                            <w:color w:val="000000"/>
                            <w:sz w:val="18"/>
                            <w:szCs w:val="18"/>
                          </w:rPr>
                          <w:t xml:space="preserve">Seven QC Tools to control product quality. </w:t>
                        </w:r>
                      </w:p>
                      <w:p w:rsidR="004D450A" w:rsidRDefault="00A91D8C">
                        <w:pPr>
                          <w:pStyle w:val="1"/>
                          <w:numPr>
                            <w:ilvl w:val="0"/>
                            <w:numId w:val="7"/>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Attend the daily and weekly quality meetings to review the product quality </w:t>
                        </w:r>
                        <w:proofErr w:type="gramStart"/>
                        <w:r>
                          <w:rPr>
                            <w:rFonts w:ascii="Arial" w:eastAsia="Times New Roman" w:hAnsi="Arial" w:cs="Arial"/>
                            <w:color w:val="000000"/>
                            <w:sz w:val="18"/>
                            <w:szCs w:val="18"/>
                          </w:rPr>
                          <w:t>status, and</w:t>
                        </w:r>
                        <w:proofErr w:type="gramEnd"/>
                        <w:r>
                          <w:rPr>
                            <w:rFonts w:ascii="Arial" w:eastAsia="Times New Roman" w:hAnsi="Arial" w:cs="Arial"/>
                            <w:color w:val="000000"/>
                            <w:sz w:val="18"/>
                            <w:szCs w:val="18"/>
                          </w:rPr>
                          <w:t xml:space="preserve"> prepare reports for my leaders in quality control meetings.</w:t>
                        </w:r>
                      </w:p>
                      <w:p w:rsidR="004D450A" w:rsidRDefault="00A91D8C">
                        <w:pPr>
                          <w:pStyle w:val="1"/>
                          <w:numPr>
                            <w:ilvl w:val="0"/>
                            <w:numId w:val="7"/>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Solve the concentrative on-line product defect with other teams. </w:t>
                        </w:r>
                      </w:p>
                      <w:p w:rsidR="004D450A" w:rsidRDefault="00A91D8C">
                        <w:pPr>
                          <w:pStyle w:val="1"/>
                          <w:numPr>
                            <w:ilvl w:val="0"/>
                            <w:numId w:val="7"/>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Coordinate the shift of product and solve BUG and control quality of new product. </w:t>
                        </w:r>
                      </w:p>
                      <w:p w:rsidR="004D450A" w:rsidRDefault="00A91D8C">
                        <w:pPr>
                          <w:pStyle w:val="1"/>
                          <w:numPr>
                            <w:ilvl w:val="0"/>
                            <w:numId w:val="7"/>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Handle the customer quality complaint and provide corrective actions as required. </w:t>
                        </w:r>
                      </w:p>
                      <w:p w:rsidR="004D450A" w:rsidRDefault="00A91D8C">
                        <w:pPr>
                          <w:pStyle w:val="1"/>
                          <w:numPr>
                            <w:ilvl w:val="0"/>
                            <w:numId w:val="7"/>
                          </w:num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Assist to handle supplier quality issue.</w:t>
                        </w:r>
                      </w:p>
                    </w:tc>
                  </w:tr>
                </w:tbl>
                <w:p w:rsidR="004D450A" w:rsidRDefault="004D450A">
                  <w:pPr>
                    <w:rPr>
                      <w:rFonts w:ascii="Arial" w:eastAsia="宋体" w:hAnsi="Arial" w:cs="Arial"/>
                      <w:sz w:val="20"/>
                      <w:szCs w:val="20"/>
                    </w:rPr>
                  </w:pPr>
                </w:p>
              </w:tc>
            </w:tr>
            <w:tr w:rsidR="004D450A">
              <w:trPr>
                <w:tblCellSpacing w:w="15" w:type="dxa"/>
              </w:trPr>
              <w:tc>
                <w:tcPr>
                  <w:tcW w:w="10680" w:type="dxa"/>
                  <w:shd w:val="clear" w:color="auto" w:fill="EDEDED"/>
                  <w:tcMar>
                    <w:top w:w="75" w:type="dxa"/>
                    <w:left w:w="150" w:type="dxa"/>
                    <w:bottom w:w="75" w:type="dxa"/>
                    <w:right w:w="0" w:type="dxa"/>
                  </w:tcMar>
                  <w:vAlign w:val="center"/>
                </w:tcPr>
                <w:p w:rsidR="004D450A" w:rsidRDefault="00A91D8C">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Project Experience</w:t>
                  </w:r>
                </w:p>
              </w:tc>
            </w:tr>
            <w:tr w:rsidR="004D450A">
              <w:trPr>
                <w:tblCellSpacing w:w="15" w:type="dxa"/>
              </w:trPr>
              <w:tc>
                <w:tcPr>
                  <w:tcW w:w="10680" w:type="dxa"/>
                  <w:tcMar>
                    <w:top w:w="15" w:type="dxa"/>
                    <w:left w:w="15" w:type="dxa"/>
                    <w:bottom w:w="15" w:type="dxa"/>
                    <w:right w:w="15" w:type="dxa"/>
                  </w:tcMar>
                  <w:vAlign w:val="center"/>
                </w:tcPr>
                <w:tbl>
                  <w:tblPr>
                    <w:tblW w:w="10650" w:type="dxa"/>
                    <w:tblCellSpacing w:w="0" w:type="dxa"/>
                    <w:tblLayout w:type="fixed"/>
                    <w:tblCellMar>
                      <w:left w:w="0" w:type="dxa"/>
                      <w:right w:w="0" w:type="dxa"/>
                    </w:tblCellMar>
                    <w:tblLook w:val="04A0" w:firstRow="1" w:lastRow="0" w:firstColumn="1" w:lastColumn="0" w:noHBand="0" w:noVBand="1"/>
                  </w:tblPr>
                  <w:tblGrid>
                    <w:gridCol w:w="2130"/>
                    <w:gridCol w:w="8520"/>
                  </w:tblGrid>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2013/6 --Present:</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Global PV Project developing and management</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Description:</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Ground Mounting and Roof type PV Project in global area</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Responsibility:</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More than 400 projects about 20GWp project developing, including 1.17GW A</w:t>
                        </w:r>
                        <w:r>
                          <w:rPr>
                            <w:rFonts w:ascii="Arial" w:eastAsia="Times New Roman" w:hAnsi="Arial" w:cs="Arial" w:hint="eastAsia"/>
                            <w:color w:val="000000"/>
                            <w:sz w:val="18"/>
                            <w:szCs w:val="18"/>
                          </w:rPr>
                          <w:t>b</w:t>
                        </w:r>
                        <w:r>
                          <w:rPr>
                            <w:rFonts w:ascii="Arial" w:eastAsia="Times New Roman" w:hAnsi="Arial" w:cs="Arial"/>
                            <w:color w:val="000000"/>
                            <w:sz w:val="18"/>
                            <w:szCs w:val="18"/>
                          </w:rPr>
                          <w:t xml:space="preserve">u Dhabi </w:t>
                        </w:r>
                        <w:proofErr w:type="spellStart"/>
                        <w:proofErr w:type="gramStart"/>
                        <w:r>
                          <w:rPr>
                            <w:rFonts w:ascii="Arial" w:eastAsia="Times New Roman" w:hAnsi="Arial" w:cs="Arial"/>
                            <w:color w:val="000000"/>
                            <w:sz w:val="18"/>
                            <w:szCs w:val="18"/>
                          </w:rPr>
                          <w:t>Sweihan</w:t>
                        </w:r>
                        <w:proofErr w:type="spellEnd"/>
                        <w:r>
                          <w:rPr>
                            <w:rFonts w:ascii="Arial" w:eastAsia="Times New Roman" w:hAnsi="Arial" w:cs="Arial"/>
                            <w:color w:val="000000"/>
                            <w:sz w:val="18"/>
                            <w:szCs w:val="18"/>
                          </w:rPr>
                          <w:t xml:space="preserve">  Project</w:t>
                        </w:r>
                        <w:proofErr w:type="gramEnd"/>
                        <w:r>
                          <w:rPr>
                            <w:rFonts w:ascii="Arial" w:eastAsia="Times New Roman" w:hAnsi="Arial" w:cs="Arial"/>
                            <w:color w:val="000000"/>
                            <w:sz w:val="18"/>
                            <w:szCs w:val="18"/>
                          </w:rPr>
                          <w:t xml:space="preserve"> developing (successful win), Qatar 900MW developing (lost), Japan 4.5MW developing and construction ( successfully achieve COD and sold) , Uzbek 100MW developing (lost) and Bangladesh 82MW developing (under PPA negotiation).</w:t>
                        </w:r>
                      </w:p>
                    </w:tc>
                  </w:tr>
                  <w:tr w:rsidR="004D450A">
                    <w:trPr>
                      <w:tblCellSpacing w:w="0" w:type="dxa"/>
                    </w:trPr>
                    <w:tc>
                      <w:tcPr>
                        <w:tcW w:w="10650" w:type="dxa"/>
                        <w:gridSpan w:val="2"/>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pict>
                            <v:rect id="_x0000_i1036" alt="" style="width:415.3pt;height:.05pt;mso-width-percent:0;mso-height-percent:0;mso-width-percent:0;mso-height-percent:0" o:hralign="center" o:hrstd="t" o:hrnoshade="t" o:hr="t" fillcolor="#e0e0e0" stroked="f"/>
                          </w:pic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2013/5 –</w:t>
                        </w:r>
                        <w:r>
                          <w:rPr>
                            <w:rFonts w:ascii="Arial" w:hAnsi="Arial" w:cs="Arial"/>
                            <w:color w:val="000000"/>
                            <w:sz w:val="18"/>
                            <w:szCs w:val="18"/>
                          </w:rPr>
                          <w:t>2015/12</w:t>
                        </w:r>
                        <w:r>
                          <w:rPr>
                            <w:rFonts w:ascii="Arial" w:eastAsia="Times New Roman" w:hAnsi="Arial" w:cs="Arial"/>
                            <w:color w:val="000000"/>
                            <w:sz w:val="18"/>
                            <w:szCs w:val="18"/>
                          </w:rPr>
                          <w:t>:</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Japanese PV Project Management</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Description:</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Ground Mounting PV Project in Japan</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Responsibility:</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More than 40 projects </w:t>
                        </w:r>
                        <w:r>
                          <w:rPr>
                            <w:rFonts w:ascii="Arial" w:eastAsia="Times New Roman" w:hAnsi="Arial" w:cs="Arial" w:hint="eastAsia"/>
                            <w:color w:val="000000"/>
                            <w:sz w:val="18"/>
                            <w:szCs w:val="18"/>
                          </w:rPr>
                          <w:t>about</w:t>
                        </w:r>
                        <w:r>
                          <w:rPr>
                            <w:rFonts w:ascii="Arial" w:eastAsia="Times New Roman" w:hAnsi="Arial" w:cs="Arial"/>
                            <w:color w:val="000000"/>
                            <w:sz w:val="18"/>
                            <w:szCs w:val="18"/>
                          </w:rPr>
                          <w:t xml:space="preserve"> 350MWp in capacity site survey, radiation and yield analysis, project feasibility study, risk analysis, document preparing for METI and utility application and local permits, system design, </w:t>
                        </w:r>
                        <w:r>
                          <w:rPr>
                            <w:rFonts w:ascii="Arial" w:eastAsia="Times New Roman" w:hAnsi="Arial" w:cs="Arial"/>
                            <w:color w:val="000000"/>
                            <w:sz w:val="18"/>
                            <w:szCs w:val="18"/>
                          </w:rPr>
                          <w:lastRenderedPageBreak/>
                          <w:t>plant layout and SLD, RFP preparing and release, EPC contractor selection, project management, financing support for project due diligence.</w:t>
                        </w:r>
                      </w:p>
                    </w:tc>
                  </w:tr>
                  <w:tr w:rsidR="004D450A">
                    <w:trPr>
                      <w:tblCellSpacing w:w="0" w:type="dxa"/>
                    </w:trPr>
                    <w:tc>
                      <w:tcPr>
                        <w:tcW w:w="10650" w:type="dxa"/>
                        <w:gridSpan w:val="2"/>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pict>
                            <v:rect id="_x0000_i1035" alt="" style="width:415.3pt;height:.05pt;mso-width-percent:0;mso-height-percent:0;mso-width-percent:0;mso-height-percent:0" o:hralign="center" o:hrstd="t" o:hrnoshade="t" o:hr="t" fillcolor="#e0e0e0" stroked="f"/>
                          </w:pic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2011/11 -- 2012/</w:t>
                        </w:r>
                        <w:proofErr w:type="gramStart"/>
                        <w:r>
                          <w:rPr>
                            <w:rFonts w:ascii="Arial" w:eastAsia="Times New Roman" w:hAnsi="Arial" w:cs="Arial"/>
                            <w:color w:val="000000"/>
                            <w:sz w:val="18"/>
                            <w:szCs w:val="18"/>
                          </w:rPr>
                          <w:t>6 :</w:t>
                        </w:r>
                        <w:proofErr w:type="gramEnd"/>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PV Project Developing in China</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Description:</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20MW Qinghai grid connection PV project</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Responsibility:</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Assessment, System design, Feasibility report preparing, communicate with design institute to decide drawings, RFP preparing. O&amp;M Manual preparing.</w:t>
                        </w:r>
                      </w:p>
                    </w:tc>
                  </w:tr>
                  <w:tr w:rsidR="004D450A">
                    <w:trPr>
                      <w:tblCellSpacing w:w="0" w:type="dxa"/>
                    </w:trPr>
                    <w:tc>
                      <w:tcPr>
                        <w:tcW w:w="10650" w:type="dxa"/>
                        <w:gridSpan w:val="2"/>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pict>
                            <v:rect id="_x0000_i1034" alt="" style="width:415.3pt;height:.05pt;mso-width-percent:0;mso-height-percent:0;mso-width-percent:0;mso-height-percent:0" o:hralign="center" o:hrstd="t" o:hrnoshade="t" o:hr="t" fillcolor="#e0e0e0" stroked="f"/>
                          </w:pic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2011/6 -- 2011/</w:t>
                        </w:r>
                        <w:proofErr w:type="gramStart"/>
                        <w:r>
                          <w:rPr>
                            <w:rFonts w:ascii="Arial" w:eastAsia="Times New Roman" w:hAnsi="Arial" w:cs="Arial"/>
                            <w:color w:val="000000"/>
                            <w:sz w:val="18"/>
                            <w:szCs w:val="18"/>
                          </w:rPr>
                          <w:t>10 :</w:t>
                        </w:r>
                        <w:proofErr w:type="gramEnd"/>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Fix-Frame racking system development and testing</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Description:</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Fix-Frame racking system development and testing</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Responsibility:</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Fixed racking system benchmark study, concept comparison, racking system design, sample making, plan testing, experiment verifying, racking system optimization, racking system final drawing release.</w:t>
                        </w:r>
                      </w:p>
                    </w:tc>
                  </w:tr>
                  <w:tr w:rsidR="004D450A">
                    <w:trPr>
                      <w:tblCellSpacing w:w="0" w:type="dxa"/>
                    </w:trPr>
                    <w:tc>
                      <w:tcPr>
                        <w:tcW w:w="10650" w:type="dxa"/>
                        <w:gridSpan w:val="2"/>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pict>
                            <v:rect id="_x0000_i1033" alt="" style="width:415.3pt;height:.05pt;mso-width-percent:0;mso-height-percent:0;mso-width-percent:0;mso-height-percent:0" o:hralign="center" o:hrstd="t" o:hrnoshade="t" o:hr="t" fillcolor="#e0e0e0" stroked="f"/>
                          </w:pic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2010/8 -- 2011/</w:t>
                        </w:r>
                        <w:proofErr w:type="gramStart"/>
                        <w:r>
                          <w:rPr>
                            <w:rFonts w:ascii="Arial" w:eastAsia="Times New Roman" w:hAnsi="Arial" w:cs="Arial"/>
                            <w:color w:val="000000"/>
                            <w:sz w:val="18"/>
                            <w:szCs w:val="18"/>
                          </w:rPr>
                          <w:t>4 :</w:t>
                        </w:r>
                        <w:proofErr w:type="gramEnd"/>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PV Plant Project</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Description:</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80MW Oversea PV Plant Equipment supply</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Responsibility:</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Develop new supplier, build supply chain, technically communicate with supplier, supplier quality management</w:t>
                        </w:r>
                      </w:p>
                    </w:tc>
                  </w:tr>
                  <w:tr w:rsidR="004D450A">
                    <w:trPr>
                      <w:tblCellSpacing w:w="0" w:type="dxa"/>
                    </w:trPr>
                    <w:tc>
                      <w:tcPr>
                        <w:tcW w:w="10650" w:type="dxa"/>
                        <w:gridSpan w:val="2"/>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pict>
                            <v:rect id="_x0000_i1032" alt="" style="width:415.3pt;height:.05pt;mso-width-percent:0;mso-height-percent:0;mso-width-percent:0;mso-height-percent:0" o:hralign="center" o:hrstd="t" o:hrnoshade="t" o:hr="t" fillcolor="#e0e0e0" stroked="f"/>
                          </w:pic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2010/4 --Present:</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ISD Project Develop</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Description:</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ISD Project Develop</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Responsibility:</w:t>
                        </w:r>
                      </w:p>
                    </w:tc>
                    <w:tc>
                      <w:tcPr>
                        <w:tcW w:w="8520" w:type="dxa"/>
                      </w:tcPr>
                      <w:p w:rsidR="004D450A" w:rsidRDefault="00A91D8C">
                        <w:pPr>
                          <w:spacing w:line="320" w:lineRule="atLeast"/>
                          <w:rPr>
                            <w:rFonts w:ascii="Arial" w:hAnsi="Arial" w:cs="Arial"/>
                            <w:color w:val="000000"/>
                            <w:sz w:val="18"/>
                            <w:szCs w:val="18"/>
                          </w:rPr>
                        </w:pPr>
                        <w:r>
                          <w:rPr>
                            <w:rFonts w:ascii="Arial" w:eastAsia="Times New Roman" w:hAnsi="Arial" w:cs="Arial"/>
                            <w:color w:val="000000"/>
                            <w:sz w:val="18"/>
                            <w:szCs w:val="18"/>
                          </w:rPr>
                          <w:t>Periodic process audits of manufacturing facilities to ensure product quality meet customer requirement</w:t>
                        </w:r>
                        <w:r>
                          <w:rPr>
                            <w:rFonts w:ascii="Arial" w:hAnsi="Arial" w:cs="Arial"/>
                            <w:color w:val="000000"/>
                            <w:sz w:val="18"/>
                            <w:szCs w:val="18"/>
                          </w:rPr>
                          <w:t>;</w:t>
                        </w:r>
                      </w:p>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Monitor of supplier’s quality performance.</w:t>
                        </w:r>
                      </w:p>
                    </w:tc>
                  </w:tr>
                  <w:tr w:rsidR="004D450A">
                    <w:trPr>
                      <w:tblCellSpacing w:w="0" w:type="dxa"/>
                    </w:trPr>
                    <w:tc>
                      <w:tcPr>
                        <w:tcW w:w="10650" w:type="dxa"/>
                        <w:gridSpan w:val="2"/>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pict>
                            <v:rect id="_x0000_i1031" alt="" style="width:415.3pt;height:.05pt;mso-width-percent:0;mso-height-percent:0;mso-width-percent:0;mso-height-percent:0" o:hralign="center" o:hrstd="t" o:hrnoshade="t" o:hr="t" fillcolor="#e0e0e0" stroked="f"/>
                          </w:pic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2009/10 -- 2009/</w:t>
                        </w:r>
                        <w:proofErr w:type="gramStart"/>
                        <w:r>
                          <w:rPr>
                            <w:rFonts w:ascii="Arial" w:eastAsia="Times New Roman" w:hAnsi="Arial" w:cs="Arial"/>
                            <w:color w:val="000000"/>
                            <w:sz w:val="18"/>
                            <w:szCs w:val="18"/>
                          </w:rPr>
                          <w:t>12 :</w:t>
                        </w:r>
                        <w:proofErr w:type="gramEnd"/>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TFT Project Develop</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Description:</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TFT Project Develop</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Responsibility:</w:t>
                        </w:r>
                      </w:p>
                    </w:tc>
                    <w:tc>
                      <w:tcPr>
                        <w:tcW w:w="8520" w:type="dxa"/>
                      </w:tcPr>
                      <w:p w:rsidR="004D450A" w:rsidRDefault="00A91D8C">
                        <w:pPr>
                          <w:spacing w:line="320" w:lineRule="atLeast"/>
                          <w:rPr>
                            <w:rFonts w:ascii="Arial" w:hAnsi="Arial" w:cs="Arial"/>
                            <w:color w:val="000000"/>
                            <w:sz w:val="18"/>
                            <w:szCs w:val="18"/>
                          </w:rPr>
                        </w:pPr>
                        <w:r>
                          <w:rPr>
                            <w:rFonts w:ascii="Arial" w:eastAsia="Times New Roman" w:hAnsi="Arial" w:cs="Arial"/>
                            <w:color w:val="000000"/>
                            <w:sz w:val="18"/>
                            <w:szCs w:val="18"/>
                          </w:rPr>
                          <w:t>Report and monitor of customer quality performance</w:t>
                        </w:r>
                        <w:r>
                          <w:rPr>
                            <w:rFonts w:ascii="Arial" w:hAnsi="Arial" w:cs="Arial"/>
                            <w:color w:val="000000"/>
                            <w:sz w:val="18"/>
                            <w:szCs w:val="18"/>
                          </w:rPr>
                          <w:t>;</w:t>
                        </w:r>
                      </w:p>
                      <w:p w:rsidR="004D450A" w:rsidRDefault="00A91D8C">
                        <w:pPr>
                          <w:spacing w:line="320" w:lineRule="atLeast"/>
                          <w:rPr>
                            <w:rFonts w:ascii="Arial" w:hAnsi="Arial" w:cs="Arial"/>
                            <w:color w:val="000000"/>
                            <w:sz w:val="18"/>
                            <w:szCs w:val="18"/>
                          </w:rPr>
                        </w:pPr>
                        <w:r>
                          <w:rPr>
                            <w:rFonts w:ascii="Arial" w:eastAsia="Times New Roman" w:hAnsi="Arial" w:cs="Arial"/>
                            <w:color w:val="000000"/>
                            <w:sz w:val="18"/>
                            <w:szCs w:val="18"/>
                          </w:rPr>
                          <w:t>Handle the customer quality complaint</w:t>
                        </w:r>
                        <w:r>
                          <w:rPr>
                            <w:rFonts w:ascii="Arial" w:hAnsi="Arial" w:cs="Arial"/>
                            <w:color w:val="000000"/>
                            <w:sz w:val="18"/>
                            <w:szCs w:val="18"/>
                          </w:rPr>
                          <w:t>;</w:t>
                        </w:r>
                      </w:p>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Provide corrective actions as required; provide 8D reports when necessary.</w:t>
                        </w:r>
                      </w:p>
                    </w:tc>
                  </w:tr>
                  <w:tr w:rsidR="004D450A">
                    <w:trPr>
                      <w:tblCellSpacing w:w="0" w:type="dxa"/>
                    </w:trPr>
                    <w:tc>
                      <w:tcPr>
                        <w:tcW w:w="10650" w:type="dxa"/>
                        <w:gridSpan w:val="2"/>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pict>
                            <v:rect id="_x0000_i1030" alt="" style="width:415.3pt;height:.05pt;mso-width-percent:0;mso-height-percent:0;mso-width-percent:0;mso-height-percent:0" o:hralign="center" o:hrstd="t" o:hrnoshade="t" o:hr="t" fillcolor="#e0e0e0" stroked="f"/>
                          </w:pic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2008/10 -- 2009/</w:t>
                        </w:r>
                        <w:proofErr w:type="gramStart"/>
                        <w:r>
                          <w:rPr>
                            <w:rFonts w:ascii="Arial" w:eastAsia="Times New Roman" w:hAnsi="Arial" w:cs="Arial"/>
                            <w:color w:val="000000"/>
                            <w:sz w:val="18"/>
                            <w:szCs w:val="18"/>
                          </w:rPr>
                          <w:t>2 :</w:t>
                        </w:r>
                        <w:proofErr w:type="gramEnd"/>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Pegatron Union Products Shift</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Description:</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Transfer the product to meet with company product layout</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Responsibility:</w:t>
                        </w:r>
                      </w:p>
                    </w:tc>
                    <w:tc>
                      <w:tcPr>
                        <w:tcW w:w="8520" w:type="dxa"/>
                      </w:tcPr>
                      <w:p w:rsidR="004D450A" w:rsidRDefault="00A91D8C">
                        <w:pPr>
                          <w:spacing w:line="320" w:lineRule="atLeast"/>
                          <w:rPr>
                            <w:rFonts w:ascii="Arial" w:hAnsi="Arial" w:cs="Arial"/>
                            <w:color w:val="000000"/>
                            <w:sz w:val="18"/>
                            <w:szCs w:val="18"/>
                          </w:rPr>
                        </w:pPr>
                        <w:r>
                          <w:rPr>
                            <w:rFonts w:ascii="Arial" w:eastAsia="Times New Roman" w:hAnsi="Arial" w:cs="Arial"/>
                            <w:color w:val="000000"/>
                            <w:sz w:val="18"/>
                            <w:szCs w:val="18"/>
                          </w:rPr>
                          <w:t>Report and monitor of customer quality performance</w:t>
                        </w:r>
                        <w:r>
                          <w:rPr>
                            <w:rFonts w:ascii="Arial" w:hAnsi="Arial" w:cs="Arial"/>
                            <w:color w:val="000000"/>
                            <w:sz w:val="18"/>
                            <w:szCs w:val="18"/>
                          </w:rPr>
                          <w:t>;</w:t>
                        </w:r>
                      </w:p>
                      <w:p w:rsidR="004D450A" w:rsidRDefault="00A91D8C">
                        <w:pPr>
                          <w:spacing w:line="320" w:lineRule="atLeast"/>
                          <w:rPr>
                            <w:rFonts w:ascii="Arial" w:hAnsi="Arial" w:cs="Arial"/>
                            <w:color w:val="000000"/>
                            <w:sz w:val="18"/>
                            <w:szCs w:val="18"/>
                          </w:rPr>
                        </w:pPr>
                        <w:r>
                          <w:rPr>
                            <w:rFonts w:ascii="Arial" w:eastAsia="Times New Roman" w:hAnsi="Arial" w:cs="Arial"/>
                            <w:color w:val="000000"/>
                            <w:sz w:val="18"/>
                            <w:szCs w:val="18"/>
                          </w:rPr>
                          <w:t xml:space="preserve"> Handle the customer quality complaint</w:t>
                        </w:r>
                        <w:r>
                          <w:rPr>
                            <w:rFonts w:ascii="Arial" w:hAnsi="Arial" w:cs="Arial"/>
                            <w:color w:val="000000"/>
                            <w:sz w:val="18"/>
                            <w:szCs w:val="18"/>
                          </w:rPr>
                          <w:t>;</w:t>
                        </w:r>
                      </w:p>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Provide corrective actions as required; provide 8D reports when necessary.</w:t>
                        </w:r>
                      </w:p>
                    </w:tc>
                  </w:tr>
                  <w:tr w:rsidR="004D450A">
                    <w:trPr>
                      <w:tblCellSpacing w:w="0" w:type="dxa"/>
                    </w:trPr>
                    <w:tc>
                      <w:tcPr>
                        <w:tcW w:w="10650" w:type="dxa"/>
                        <w:gridSpan w:val="2"/>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pict>
                            <v:rect id="_x0000_i1029" alt="" style="width:415.3pt;height:.05pt;mso-width-percent:0;mso-height-percent:0;mso-width-percent:0;mso-height-percent:0" o:hralign="center" o:hrstd="t" o:hrnoshade="t" o:hr="t" fillcolor="#e0e0e0" stroked="f"/>
                          </w:pic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2007/10 -- 2008/</w:t>
                        </w:r>
                        <w:proofErr w:type="gramStart"/>
                        <w:r>
                          <w:rPr>
                            <w:rFonts w:ascii="Arial" w:eastAsia="Times New Roman" w:hAnsi="Arial" w:cs="Arial"/>
                            <w:color w:val="000000"/>
                            <w:sz w:val="18"/>
                            <w:szCs w:val="18"/>
                          </w:rPr>
                          <w:t>5 :</w:t>
                        </w:r>
                        <w:proofErr w:type="gramEnd"/>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SMT BGA Others</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Project Description:</w:t>
                        </w:r>
                      </w:p>
                    </w:tc>
                    <w:tc>
                      <w:tcPr>
                        <w:tcW w:w="852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Analyze the increased abnormality of SMT BGA Others and reduce the defect ratio to keep accordant with company's quality target.</w:t>
                        </w:r>
                      </w:p>
                    </w:tc>
                  </w:tr>
                  <w:tr w:rsidR="004D450A">
                    <w:trPr>
                      <w:tblCellSpacing w:w="0" w:type="dxa"/>
                    </w:trPr>
                    <w:tc>
                      <w:tcPr>
                        <w:tcW w:w="213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Responsibility:</w:t>
                        </w:r>
                      </w:p>
                    </w:tc>
                    <w:tc>
                      <w:tcPr>
                        <w:tcW w:w="8520" w:type="dxa"/>
                      </w:tcPr>
                      <w:p w:rsidR="004D450A" w:rsidRDefault="00A91D8C">
                        <w:pPr>
                          <w:spacing w:line="320" w:lineRule="atLeast"/>
                          <w:rPr>
                            <w:rFonts w:ascii="Arial" w:hAnsi="Arial" w:cs="Arial"/>
                            <w:color w:val="000000"/>
                            <w:sz w:val="18"/>
                            <w:szCs w:val="18"/>
                          </w:rPr>
                        </w:pPr>
                        <w:r>
                          <w:rPr>
                            <w:rFonts w:ascii="Arial" w:eastAsia="Times New Roman" w:hAnsi="Arial" w:cs="Arial"/>
                            <w:color w:val="000000"/>
                            <w:sz w:val="18"/>
                            <w:szCs w:val="18"/>
                          </w:rPr>
                          <w:t>Collect the defect data, set down the analysis plan, and hold a meeting to report the progress termly</w:t>
                        </w:r>
                        <w:r>
                          <w:rPr>
                            <w:rFonts w:ascii="Arial" w:hAnsi="Arial" w:cs="Arial"/>
                            <w:color w:val="000000"/>
                            <w:sz w:val="18"/>
                            <w:szCs w:val="18"/>
                          </w:rPr>
                          <w:t>;</w:t>
                        </w:r>
                      </w:p>
                      <w:p w:rsidR="004D450A" w:rsidRDefault="00A91D8C">
                        <w:pPr>
                          <w:spacing w:line="320" w:lineRule="atLeast"/>
                          <w:rPr>
                            <w:rFonts w:ascii="Arial" w:hAnsi="Arial" w:cs="Arial"/>
                            <w:color w:val="000000"/>
                            <w:sz w:val="18"/>
                            <w:szCs w:val="18"/>
                          </w:rPr>
                        </w:pPr>
                        <w:r>
                          <w:rPr>
                            <w:rFonts w:ascii="Arial" w:eastAsia="Times New Roman" w:hAnsi="Arial" w:cs="Arial"/>
                            <w:color w:val="000000"/>
                            <w:sz w:val="18"/>
                            <w:szCs w:val="18"/>
                          </w:rPr>
                          <w:t xml:space="preserve"> Do the analysis by plan</w:t>
                        </w:r>
                        <w:r>
                          <w:rPr>
                            <w:rFonts w:ascii="Arial" w:hAnsi="Arial" w:cs="Arial"/>
                            <w:color w:val="000000"/>
                            <w:sz w:val="18"/>
                            <w:szCs w:val="18"/>
                          </w:rPr>
                          <w:t>;</w:t>
                        </w:r>
                      </w:p>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 Give the rectification and prevention action.</w:t>
                        </w:r>
                      </w:p>
                    </w:tc>
                  </w:tr>
                </w:tbl>
                <w:p w:rsidR="004D450A" w:rsidRDefault="004D450A">
                  <w:pPr>
                    <w:rPr>
                      <w:rFonts w:ascii="Arial" w:eastAsia="宋体" w:hAnsi="Arial" w:cs="Arial"/>
                      <w:sz w:val="20"/>
                      <w:szCs w:val="20"/>
                    </w:rPr>
                  </w:pPr>
                </w:p>
              </w:tc>
            </w:tr>
            <w:tr w:rsidR="004D450A">
              <w:trPr>
                <w:tblCellSpacing w:w="15" w:type="dxa"/>
              </w:trPr>
              <w:tc>
                <w:tcPr>
                  <w:tcW w:w="10680" w:type="dxa"/>
                  <w:shd w:val="clear" w:color="auto" w:fill="EDEDED"/>
                  <w:tcMar>
                    <w:top w:w="75" w:type="dxa"/>
                    <w:left w:w="150" w:type="dxa"/>
                    <w:bottom w:w="75" w:type="dxa"/>
                    <w:right w:w="0" w:type="dxa"/>
                  </w:tcMar>
                  <w:vAlign w:val="center"/>
                </w:tcPr>
                <w:p w:rsidR="004D450A" w:rsidRDefault="00A91D8C">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Education</w:t>
                  </w:r>
                </w:p>
              </w:tc>
            </w:tr>
            <w:tr w:rsidR="004D450A">
              <w:trPr>
                <w:tblCellSpacing w:w="15" w:type="dxa"/>
              </w:trPr>
              <w:tc>
                <w:tcPr>
                  <w:tcW w:w="10680" w:type="dxa"/>
                  <w:tcMar>
                    <w:top w:w="15" w:type="dxa"/>
                    <w:left w:w="15" w:type="dxa"/>
                    <w:bottom w:w="15" w:type="dxa"/>
                    <w:right w:w="15" w:type="dxa"/>
                  </w:tcMar>
                  <w:vAlign w:val="center"/>
                </w:tcPr>
                <w:tbl>
                  <w:tblPr>
                    <w:tblW w:w="10650" w:type="dxa"/>
                    <w:tblCellSpacing w:w="0" w:type="dxa"/>
                    <w:tblLayout w:type="fixed"/>
                    <w:tblCellMar>
                      <w:left w:w="0" w:type="dxa"/>
                      <w:right w:w="0" w:type="dxa"/>
                    </w:tblCellMar>
                    <w:tblLook w:val="04A0" w:firstRow="1" w:lastRow="0" w:firstColumn="1" w:lastColumn="0" w:noHBand="0" w:noVBand="1"/>
                  </w:tblPr>
                  <w:tblGrid>
                    <w:gridCol w:w="2700"/>
                    <w:gridCol w:w="3300"/>
                    <w:gridCol w:w="2700"/>
                    <w:gridCol w:w="1950"/>
                  </w:tblGrid>
                  <w:tr w:rsidR="00A86117">
                    <w:trPr>
                      <w:tblCellSpacing w:w="0" w:type="dxa"/>
                    </w:trPr>
                    <w:tc>
                      <w:tcPr>
                        <w:tcW w:w="2700" w:type="dxa"/>
                      </w:tcPr>
                      <w:p w:rsidR="00A86117" w:rsidRDefault="00A86117">
                        <w:pPr>
                          <w:spacing w:line="320" w:lineRule="atLeast"/>
                          <w:rPr>
                            <w:rFonts w:ascii="Arial" w:eastAsia="Times New Roman" w:hAnsi="Arial" w:cs="Arial"/>
                            <w:color w:val="000000"/>
                            <w:sz w:val="18"/>
                            <w:szCs w:val="18"/>
                          </w:rPr>
                        </w:pPr>
                        <w:r>
                          <w:rPr>
                            <w:rFonts w:ascii="Arial" w:eastAsia="Times New Roman" w:hAnsi="Arial" w:cs="Arial" w:hint="eastAsia"/>
                            <w:color w:val="000000"/>
                            <w:sz w:val="18"/>
                            <w:szCs w:val="18"/>
                          </w:rPr>
                          <w:t>2</w:t>
                        </w:r>
                        <w:r>
                          <w:rPr>
                            <w:rFonts w:ascii="Arial" w:eastAsia="Times New Roman" w:hAnsi="Arial" w:cs="Arial"/>
                            <w:color w:val="000000"/>
                            <w:sz w:val="18"/>
                            <w:szCs w:val="18"/>
                          </w:rPr>
                          <w:t>020/1-- Now</w:t>
                        </w:r>
                      </w:p>
                    </w:tc>
                    <w:tc>
                      <w:tcPr>
                        <w:tcW w:w="3300" w:type="dxa"/>
                        <w:tcMar>
                          <w:top w:w="0" w:type="dxa"/>
                          <w:left w:w="0" w:type="dxa"/>
                          <w:bottom w:w="0" w:type="dxa"/>
                          <w:right w:w="90" w:type="dxa"/>
                        </w:tcMar>
                      </w:tcPr>
                      <w:p w:rsidR="00A86117" w:rsidRDefault="00A86117">
                        <w:pPr>
                          <w:spacing w:line="320" w:lineRule="atLeast"/>
                          <w:rPr>
                            <w:rFonts w:ascii="Arial" w:eastAsia="Times New Roman" w:hAnsi="Arial" w:cs="Arial"/>
                            <w:color w:val="000000"/>
                            <w:sz w:val="18"/>
                            <w:szCs w:val="18"/>
                          </w:rPr>
                        </w:pPr>
                        <w:r>
                          <w:rPr>
                            <w:rFonts w:ascii="Arial" w:eastAsia="Times New Roman" w:hAnsi="Arial" w:cs="Arial" w:hint="eastAsia"/>
                            <w:color w:val="000000"/>
                            <w:sz w:val="18"/>
                            <w:szCs w:val="18"/>
                          </w:rPr>
                          <w:t>U</w:t>
                        </w:r>
                        <w:r>
                          <w:rPr>
                            <w:rFonts w:ascii="Arial" w:eastAsia="Times New Roman" w:hAnsi="Arial" w:cs="Arial"/>
                            <w:color w:val="000000"/>
                            <w:sz w:val="18"/>
                            <w:szCs w:val="18"/>
                          </w:rPr>
                          <w:t>niversity of Manchester</w:t>
                        </w:r>
                      </w:p>
                    </w:tc>
                    <w:tc>
                      <w:tcPr>
                        <w:tcW w:w="2700" w:type="dxa"/>
                        <w:tcMar>
                          <w:top w:w="0" w:type="dxa"/>
                          <w:left w:w="0" w:type="dxa"/>
                          <w:bottom w:w="0" w:type="dxa"/>
                          <w:right w:w="90" w:type="dxa"/>
                        </w:tcMar>
                      </w:tcPr>
                      <w:p w:rsidR="00A86117" w:rsidRDefault="00A86117">
                        <w:pPr>
                          <w:spacing w:line="320" w:lineRule="atLeast"/>
                          <w:rPr>
                            <w:rFonts w:ascii="Arial" w:eastAsia="Times New Roman" w:hAnsi="Arial" w:cs="Arial"/>
                            <w:color w:val="000000"/>
                            <w:sz w:val="18"/>
                            <w:szCs w:val="18"/>
                          </w:rPr>
                        </w:pPr>
                        <w:r>
                          <w:rPr>
                            <w:rFonts w:ascii="Arial" w:eastAsia="Times New Roman" w:hAnsi="Arial" w:cs="Arial" w:hint="eastAsia"/>
                            <w:color w:val="000000"/>
                            <w:sz w:val="18"/>
                            <w:szCs w:val="18"/>
                          </w:rPr>
                          <w:t>M</w:t>
                        </w:r>
                        <w:r>
                          <w:rPr>
                            <w:rFonts w:ascii="Arial" w:eastAsia="Times New Roman" w:hAnsi="Arial" w:cs="Arial"/>
                            <w:color w:val="000000"/>
                            <w:sz w:val="18"/>
                            <w:szCs w:val="18"/>
                          </w:rPr>
                          <w:t>BA</w:t>
                        </w:r>
                      </w:p>
                    </w:tc>
                    <w:tc>
                      <w:tcPr>
                        <w:tcW w:w="1950" w:type="dxa"/>
                      </w:tcPr>
                      <w:p w:rsidR="00A86117" w:rsidRDefault="00A86117">
                        <w:pPr>
                          <w:spacing w:line="320" w:lineRule="atLeast"/>
                          <w:rPr>
                            <w:rFonts w:ascii="Arial" w:eastAsia="Times New Roman" w:hAnsi="Arial" w:cs="Arial"/>
                            <w:color w:val="000000"/>
                            <w:sz w:val="18"/>
                            <w:szCs w:val="18"/>
                          </w:rPr>
                        </w:pPr>
                        <w:r>
                          <w:rPr>
                            <w:rFonts w:ascii="Arial" w:eastAsia="Times New Roman" w:hAnsi="Arial" w:cs="Arial" w:hint="eastAsia"/>
                            <w:color w:val="000000"/>
                            <w:sz w:val="18"/>
                            <w:szCs w:val="18"/>
                          </w:rPr>
                          <w:t>M</w:t>
                        </w:r>
                        <w:r>
                          <w:rPr>
                            <w:rFonts w:ascii="Arial" w:eastAsia="Times New Roman" w:hAnsi="Arial" w:cs="Arial"/>
                            <w:color w:val="000000"/>
                            <w:sz w:val="18"/>
                            <w:szCs w:val="18"/>
                          </w:rPr>
                          <w:t>aster</w:t>
                        </w:r>
                      </w:p>
                    </w:tc>
                  </w:tr>
                  <w:tr w:rsidR="00A86117" w:rsidTr="00C25BBB">
                    <w:trPr>
                      <w:tblCellSpacing w:w="0" w:type="dxa"/>
                    </w:trPr>
                    <w:tc>
                      <w:tcPr>
                        <w:tcW w:w="10650" w:type="dxa"/>
                        <w:gridSpan w:val="4"/>
                      </w:tcPr>
                      <w:p w:rsidR="00A86117" w:rsidRDefault="00A86117">
                        <w:pPr>
                          <w:spacing w:line="320" w:lineRule="atLeast"/>
                          <w:rPr>
                            <w:rFonts w:ascii="Arial" w:eastAsia="Times New Roman" w:hAnsi="Arial" w:cs="Arial"/>
                            <w:color w:val="000000"/>
                            <w:sz w:val="18"/>
                            <w:szCs w:val="18"/>
                          </w:rPr>
                        </w:pPr>
                        <w:r>
                          <w:rPr>
                            <w:rFonts w:ascii="Arial" w:eastAsia="Times New Roman" w:hAnsi="Arial" w:cs="Arial" w:hint="eastAsia"/>
                            <w:color w:val="000000"/>
                            <w:sz w:val="18"/>
                            <w:szCs w:val="18"/>
                          </w:rPr>
                          <w:t>B</w:t>
                        </w:r>
                        <w:r>
                          <w:rPr>
                            <w:rFonts w:ascii="Arial" w:eastAsia="Times New Roman" w:hAnsi="Arial" w:cs="Arial"/>
                            <w:color w:val="000000"/>
                            <w:sz w:val="18"/>
                            <w:szCs w:val="18"/>
                          </w:rPr>
                          <w:t>usiness Administration</w:t>
                        </w:r>
                      </w:p>
                    </w:tc>
                  </w:tr>
                  <w:tr w:rsidR="004D450A">
                    <w:trPr>
                      <w:tblCellSpacing w:w="0" w:type="dxa"/>
                    </w:trPr>
                    <w:tc>
                      <w:tcPr>
                        <w:tcW w:w="270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2003/9 -- 2007/6 </w:t>
                        </w:r>
                      </w:p>
                    </w:tc>
                    <w:tc>
                      <w:tcPr>
                        <w:tcW w:w="33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Wuhan University</w:t>
                        </w:r>
                      </w:p>
                    </w:tc>
                    <w:tc>
                      <w:tcPr>
                        <w:tcW w:w="27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Material Science and Engineering</w:t>
                        </w:r>
                      </w:p>
                    </w:tc>
                    <w:tc>
                      <w:tcPr>
                        <w:tcW w:w="195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Bachelor</w:t>
                        </w:r>
                      </w:p>
                    </w:tc>
                  </w:tr>
                  <w:tr w:rsidR="004D450A">
                    <w:trPr>
                      <w:tblCellSpacing w:w="0" w:type="dxa"/>
                    </w:trPr>
                    <w:tc>
                      <w:tcPr>
                        <w:tcW w:w="10650" w:type="dxa"/>
                        <w:gridSpan w:val="4"/>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Welding material, welding method, welding equipment and NDT.</w:t>
                        </w:r>
                      </w:p>
                    </w:tc>
                  </w:tr>
                </w:tbl>
                <w:p w:rsidR="004D450A" w:rsidRDefault="004D450A">
                  <w:pPr>
                    <w:rPr>
                      <w:rFonts w:ascii="Arial" w:eastAsia="宋体" w:hAnsi="Arial" w:cs="Arial"/>
                      <w:sz w:val="20"/>
                      <w:szCs w:val="20"/>
                    </w:rPr>
                  </w:pPr>
                </w:p>
              </w:tc>
            </w:tr>
            <w:tr w:rsidR="004D450A">
              <w:trPr>
                <w:tblCellSpacing w:w="15" w:type="dxa"/>
              </w:trPr>
              <w:tc>
                <w:tcPr>
                  <w:tcW w:w="10680" w:type="dxa"/>
                  <w:shd w:val="clear" w:color="auto" w:fill="EDEDED"/>
                  <w:tcMar>
                    <w:top w:w="75" w:type="dxa"/>
                    <w:left w:w="150" w:type="dxa"/>
                    <w:bottom w:w="75" w:type="dxa"/>
                    <w:right w:w="0" w:type="dxa"/>
                  </w:tcMar>
                  <w:vAlign w:val="center"/>
                </w:tcPr>
                <w:p w:rsidR="004D450A" w:rsidRDefault="00A91D8C">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Training</w:t>
                  </w:r>
                </w:p>
              </w:tc>
            </w:tr>
            <w:tr w:rsidR="004D450A">
              <w:trPr>
                <w:tblCellSpacing w:w="15" w:type="dxa"/>
              </w:trPr>
              <w:tc>
                <w:tcPr>
                  <w:tcW w:w="10680" w:type="dxa"/>
                  <w:tcMar>
                    <w:top w:w="15" w:type="dxa"/>
                    <w:left w:w="15" w:type="dxa"/>
                    <w:bottom w:w="15" w:type="dxa"/>
                    <w:right w:w="15" w:type="dxa"/>
                  </w:tcMar>
                  <w:vAlign w:val="center"/>
                </w:tcPr>
                <w:tbl>
                  <w:tblPr>
                    <w:tblW w:w="10650" w:type="dxa"/>
                    <w:tblCellSpacing w:w="0" w:type="dxa"/>
                    <w:tblLayout w:type="fixed"/>
                    <w:tblCellMar>
                      <w:left w:w="0" w:type="dxa"/>
                      <w:right w:w="0" w:type="dxa"/>
                    </w:tblCellMar>
                    <w:tblLook w:val="04A0" w:firstRow="1" w:lastRow="0" w:firstColumn="1" w:lastColumn="0" w:noHBand="0" w:noVBand="1"/>
                  </w:tblPr>
                  <w:tblGrid>
                    <w:gridCol w:w="2700"/>
                    <w:gridCol w:w="3300"/>
                    <w:gridCol w:w="2700"/>
                    <w:gridCol w:w="1950"/>
                  </w:tblGrid>
                  <w:tr w:rsidR="004D450A">
                    <w:trPr>
                      <w:tblCellSpacing w:w="0" w:type="dxa"/>
                    </w:trPr>
                    <w:tc>
                      <w:tcPr>
                        <w:tcW w:w="270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2010/8 -- 2010/10 </w:t>
                        </w:r>
                      </w:p>
                    </w:tc>
                    <w:tc>
                      <w:tcPr>
                        <w:tcW w:w="33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GSF</w:t>
                        </w:r>
                      </w:p>
                    </w:tc>
                    <w:tc>
                      <w:tcPr>
                        <w:tcW w:w="27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proofErr w:type="spellStart"/>
                        <w:r>
                          <w:rPr>
                            <w:rFonts w:ascii="Arial" w:eastAsia="Times New Roman" w:hAnsi="Arial" w:cs="Arial"/>
                            <w:color w:val="000000"/>
                            <w:sz w:val="18"/>
                            <w:szCs w:val="18"/>
                          </w:rPr>
                          <w:t>PVSyst</w:t>
                        </w:r>
                        <w:proofErr w:type="spellEnd"/>
                      </w:p>
                    </w:tc>
                    <w:tc>
                      <w:tcPr>
                        <w:tcW w:w="1950" w:type="dxa"/>
                      </w:tcPr>
                      <w:p w:rsidR="004D450A" w:rsidRDefault="004D450A">
                        <w:pPr>
                          <w:rPr>
                            <w:rFonts w:ascii="Arial" w:eastAsia="宋体" w:hAnsi="Arial" w:cs="Arial"/>
                            <w:sz w:val="20"/>
                            <w:szCs w:val="20"/>
                          </w:rPr>
                        </w:pPr>
                      </w:p>
                    </w:tc>
                  </w:tr>
                  <w:tr w:rsidR="004D450A">
                    <w:trPr>
                      <w:tblCellSpacing w:w="0" w:type="dxa"/>
                    </w:trPr>
                    <w:tc>
                      <w:tcPr>
                        <w:tcW w:w="10650" w:type="dxa"/>
                        <w:gridSpan w:val="4"/>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PV grid connection project design and simulation</w:t>
                        </w:r>
                      </w:p>
                    </w:tc>
                  </w:tr>
                  <w:tr w:rsidR="004D450A">
                    <w:trPr>
                      <w:tblCellSpacing w:w="0" w:type="dxa"/>
                    </w:trPr>
                    <w:tc>
                      <w:tcPr>
                        <w:tcW w:w="10650" w:type="dxa"/>
                        <w:gridSpan w:val="4"/>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pict>
                            <v:rect id="_x0000_i1028" alt="" style="width:415.3pt;height:.05pt;mso-width-percent:0;mso-height-percent:0;mso-width-percent:0;mso-height-percent:0" o:hralign="center" o:hrstd="t" o:hrnoshade="t" o:hr="t" fillcolor="#e0e0e0" stroked="f"/>
                          </w:pict>
                        </w:r>
                      </w:p>
                    </w:tc>
                  </w:tr>
                  <w:tr w:rsidR="004D450A">
                    <w:trPr>
                      <w:tblCellSpacing w:w="0" w:type="dxa"/>
                    </w:trPr>
                    <w:tc>
                      <w:tcPr>
                        <w:tcW w:w="270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2010/5 -- 2010/5 </w:t>
                        </w:r>
                      </w:p>
                    </w:tc>
                    <w:tc>
                      <w:tcPr>
                        <w:tcW w:w="33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proofErr w:type="spellStart"/>
                        <w:r>
                          <w:rPr>
                            <w:rFonts w:ascii="Arial" w:eastAsia="Times New Roman" w:hAnsi="Arial" w:cs="Arial"/>
                            <w:color w:val="000000"/>
                            <w:sz w:val="18"/>
                            <w:szCs w:val="18"/>
                          </w:rPr>
                          <w:t>Yuancheng</w:t>
                        </w:r>
                        <w:proofErr w:type="spellEnd"/>
                        <w:r>
                          <w:rPr>
                            <w:rFonts w:ascii="Arial" w:eastAsia="Times New Roman" w:hAnsi="Arial" w:cs="Arial"/>
                            <w:color w:val="000000"/>
                            <w:sz w:val="18"/>
                            <w:szCs w:val="18"/>
                          </w:rPr>
                          <w:t xml:space="preserve"> Consult Inc.</w:t>
                        </w:r>
                      </w:p>
                    </w:tc>
                    <w:tc>
                      <w:tcPr>
                        <w:tcW w:w="27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Internal auditor</w:t>
                        </w:r>
                      </w:p>
                    </w:tc>
                    <w:tc>
                      <w:tcPr>
                        <w:tcW w:w="1950" w:type="dxa"/>
                      </w:tcPr>
                      <w:p w:rsidR="004D450A" w:rsidRDefault="004D450A">
                        <w:pPr>
                          <w:rPr>
                            <w:rFonts w:ascii="Arial" w:eastAsia="宋体" w:hAnsi="Arial" w:cs="Arial"/>
                            <w:sz w:val="20"/>
                            <w:szCs w:val="20"/>
                          </w:rPr>
                        </w:pPr>
                      </w:p>
                    </w:tc>
                  </w:tr>
                  <w:tr w:rsidR="004D450A">
                    <w:trPr>
                      <w:tblCellSpacing w:w="0" w:type="dxa"/>
                    </w:trPr>
                    <w:tc>
                      <w:tcPr>
                        <w:tcW w:w="10650" w:type="dxa"/>
                        <w:gridSpan w:val="4"/>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ISO9000 internal auditor</w:t>
                        </w:r>
                      </w:p>
                    </w:tc>
                  </w:tr>
                  <w:tr w:rsidR="004D450A">
                    <w:trPr>
                      <w:tblCellSpacing w:w="0" w:type="dxa"/>
                    </w:trPr>
                    <w:tc>
                      <w:tcPr>
                        <w:tcW w:w="10650" w:type="dxa"/>
                        <w:gridSpan w:val="4"/>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pict>
                            <v:rect id="_x0000_i1027" alt="" style="width:415.3pt;height:.05pt;mso-width-percent:0;mso-height-percent:0;mso-width-percent:0;mso-height-percent:0" o:hralign="center" o:hrstd="t" o:hrnoshade="t" o:hr="t" fillcolor="#e0e0e0" stroked="f"/>
                          </w:pict>
                        </w:r>
                      </w:p>
                    </w:tc>
                  </w:tr>
                  <w:tr w:rsidR="004D450A">
                    <w:trPr>
                      <w:tblCellSpacing w:w="0" w:type="dxa"/>
                    </w:trPr>
                    <w:tc>
                      <w:tcPr>
                        <w:tcW w:w="270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2009/3 -- 2009/4 </w:t>
                        </w:r>
                      </w:p>
                    </w:tc>
                    <w:tc>
                      <w:tcPr>
                        <w:tcW w:w="33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Asus Internal Training</w:t>
                        </w:r>
                      </w:p>
                    </w:tc>
                    <w:tc>
                      <w:tcPr>
                        <w:tcW w:w="27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ERP system</w:t>
                        </w:r>
                      </w:p>
                    </w:tc>
                    <w:tc>
                      <w:tcPr>
                        <w:tcW w:w="1950" w:type="dxa"/>
                      </w:tcPr>
                      <w:p w:rsidR="004D450A" w:rsidRDefault="004D450A">
                        <w:pPr>
                          <w:rPr>
                            <w:rFonts w:ascii="Arial" w:eastAsia="宋体" w:hAnsi="Arial" w:cs="Arial"/>
                            <w:sz w:val="20"/>
                            <w:szCs w:val="20"/>
                          </w:rPr>
                        </w:pPr>
                      </w:p>
                    </w:tc>
                  </w:tr>
                  <w:tr w:rsidR="004D450A">
                    <w:trPr>
                      <w:tblCellSpacing w:w="0" w:type="dxa"/>
                    </w:trPr>
                    <w:tc>
                      <w:tcPr>
                        <w:tcW w:w="10650" w:type="dxa"/>
                        <w:gridSpan w:val="4"/>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the instruction of ERP system.</w:t>
                        </w:r>
                      </w:p>
                    </w:tc>
                  </w:tr>
                  <w:tr w:rsidR="004D450A">
                    <w:trPr>
                      <w:tblCellSpacing w:w="0" w:type="dxa"/>
                    </w:trPr>
                    <w:tc>
                      <w:tcPr>
                        <w:tcW w:w="10650" w:type="dxa"/>
                        <w:gridSpan w:val="4"/>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pict>
                            <v:rect id="_x0000_i1026" alt="" style="width:415.3pt;height:.05pt;mso-width-percent:0;mso-height-percent:0;mso-width-percent:0;mso-height-percent:0" o:hralign="center" o:hrstd="t" o:hrnoshade="t" o:hr="t" fillcolor="#e0e0e0" stroked="f"/>
                          </w:pict>
                        </w:r>
                      </w:p>
                    </w:tc>
                  </w:tr>
                  <w:tr w:rsidR="004D450A">
                    <w:trPr>
                      <w:tblCellSpacing w:w="0" w:type="dxa"/>
                    </w:trPr>
                    <w:tc>
                      <w:tcPr>
                        <w:tcW w:w="270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2007/10 -- 2007/11 </w:t>
                        </w:r>
                      </w:p>
                    </w:tc>
                    <w:tc>
                      <w:tcPr>
                        <w:tcW w:w="33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Asus Internal Welding Laboratory</w:t>
                        </w:r>
                      </w:p>
                    </w:tc>
                    <w:tc>
                      <w:tcPr>
                        <w:tcW w:w="27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The methods of analyzing welding quality</w:t>
                        </w:r>
                      </w:p>
                    </w:tc>
                    <w:tc>
                      <w:tcPr>
                        <w:tcW w:w="1950" w:type="dxa"/>
                      </w:tcPr>
                      <w:p w:rsidR="004D450A" w:rsidRDefault="004D450A">
                        <w:pPr>
                          <w:rPr>
                            <w:rFonts w:ascii="Arial" w:eastAsia="宋体" w:hAnsi="Arial" w:cs="Arial"/>
                            <w:sz w:val="20"/>
                            <w:szCs w:val="20"/>
                          </w:rPr>
                        </w:pPr>
                      </w:p>
                    </w:tc>
                  </w:tr>
                  <w:tr w:rsidR="004D450A">
                    <w:trPr>
                      <w:tblCellSpacing w:w="0" w:type="dxa"/>
                    </w:trPr>
                    <w:tc>
                      <w:tcPr>
                        <w:tcW w:w="10650" w:type="dxa"/>
                        <w:gridSpan w:val="4"/>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the experiment of 3D</w:t>
                        </w:r>
                        <w:r>
                          <w:rPr>
                            <w:rFonts w:ascii="Arial" w:eastAsia="宋体" w:hAnsi="Arial" w:cs="Arial"/>
                            <w:color w:val="000000"/>
                            <w:sz w:val="18"/>
                            <w:szCs w:val="18"/>
                          </w:rPr>
                          <w:t>、</w:t>
                        </w:r>
                        <w:r>
                          <w:rPr>
                            <w:rFonts w:ascii="Arial" w:eastAsia="Times New Roman" w:hAnsi="Arial" w:cs="Arial"/>
                            <w:color w:val="000000"/>
                            <w:sz w:val="18"/>
                            <w:szCs w:val="18"/>
                          </w:rPr>
                          <w:t>Side-View</w:t>
                        </w:r>
                        <w:r>
                          <w:rPr>
                            <w:rFonts w:ascii="Arial" w:eastAsia="宋体" w:hAnsi="Arial" w:cs="Arial"/>
                            <w:color w:val="000000"/>
                            <w:sz w:val="18"/>
                            <w:szCs w:val="18"/>
                          </w:rPr>
                          <w:t>、</w:t>
                        </w:r>
                        <w:r>
                          <w:rPr>
                            <w:rFonts w:ascii="Arial" w:eastAsia="Times New Roman" w:hAnsi="Arial" w:cs="Arial"/>
                            <w:color w:val="000000"/>
                            <w:sz w:val="18"/>
                            <w:szCs w:val="18"/>
                          </w:rPr>
                          <w:t>X-Ray</w:t>
                        </w:r>
                        <w:r>
                          <w:rPr>
                            <w:rFonts w:ascii="Arial" w:eastAsia="宋体" w:hAnsi="Arial" w:cs="Arial"/>
                            <w:color w:val="000000"/>
                            <w:sz w:val="18"/>
                            <w:szCs w:val="18"/>
                          </w:rPr>
                          <w:t>、</w:t>
                        </w:r>
                        <w:r>
                          <w:rPr>
                            <w:rFonts w:ascii="Arial" w:eastAsia="Times New Roman" w:hAnsi="Arial" w:cs="Arial"/>
                            <w:color w:val="000000"/>
                            <w:sz w:val="18"/>
                            <w:szCs w:val="18"/>
                          </w:rPr>
                          <w:t>dyeing</w:t>
                        </w:r>
                        <w:r>
                          <w:rPr>
                            <w:rFonts w:ascii="Arial" w:eastAsia="宋体" w:hAnsi="Arial" w:cs="Arial"/>
                            <w:color w:val="000000"/>
                            <w:sz w:val="18"/>
                            <w:szCs w:val="18"/>
                          </w:rPr>
                          <w:t>、</w:t>
                        </w:r>
                        <w:r>
                          <w:rPr>
                            <w:rFonts w:ascii="Arial" w:eastAsia="Times New Roman" w:hAnsi="Arial" w:cs="Arial"/>
                            <w:color w:val="000000"/>
                            <w:sz w:val="18"/>
                            <w:szCs w:val="18"/>
                          </w:rPr>
                          <w:t>incision.</w:t>
                        </w:r>
                      </w:p>
                    </w:tc>
                  </w:tr>
                  <w:tr w:rsidR="004D450A">
                    <w:trPr>
                      <w:tblCellSpacing w:w="0" w:type="dxa"/>
                    </w:trPr>
                    <w:tc>
                      <w:tcPr>
                        <w:tcW w:w="10650" w:type="dxa"/>
                        <w:gridSpan w:val="4"/>
                        <w:vAlign w:val="center"/>
                      </w:tcPr>
                      <w:p w:rsidR="004D450A" w:rsidRDefault="00C26501">
                        <w:pPr>
                          <w:spacing w:line="32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pict>
                            <v:rect id="_x0000_i1025" alt="" style="width:415.3pt;height:.05pt;mso-width-percent:0;mso-height-percent:0;mso-width-percent:0;mso-height-percent:0" o:hralign="center" o:hrstd="t" o:hrnoshade="t" o:hr="t" fillcolor="#e0e0e0" stroked="f"/>
                          </w:pict>
                        </w:r>
                      </w:p>
                    </w:tc>
                  </w:tr>
                  <w:tr w:rsidR="004D450A">
                    <w:trPr>
                      <w:tblCellSpacing w:w="0" w:type="dxa"/>
                    </w:trPr>
                    <w:tc>
                      <w:tcPr>
                        <w:tcW w:w="2700"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2007/7 -- 2007/8 </w:t>
                        </w:r>
                      </w:p>
                    </w:tc>
                    <w:tc>
                      <w:tcPr>
                        <w:tcW w:w="33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Asus Internal Training</w:t>
                        </w:r>
                      </w:p>
                    </w:tc>
                    <w:tc>
                      <w:tcPr>
                        <w:tcW w:w="2700" w:type="dxa"/>
                        <w:tcMar>
                          <w:top w:w="0" w:type="dxa"/>
                          <w:left w:w="0" w:type="dxa"/>
                          <w:bottom w:w="0" w:type="dxa"/>
                          <w:right w:w="90" w:type="dxa"/>
                        </w:tcMar>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Basic Knowledge of Electrical Industry</w:t>
                        </w:r>
                      </w:p>
                    </w:tc>
                    <w:tc>
                      <w:tcPr>
                        <w:tcW w:w="1950" w:type="dxa"/>
                      </w:tcPr>
                      <w:p w:rsidR="004D450A" w:rsidRDefault="004D450A">
                        <w:pPr>
                          <w:rPr>
                            <w:rFonts w:ascii="Arial" w:eastAsia="宋体" w:hAnsi="Arial" w:cs="Arial"/>
                            <w:sz w:val="20"/>
                            <w:szCs w:val="20"/>
                          </w:rPr>
                        </w:pPr>
                      </w:p>
                    </w:tc>
                  </w:tr>
                  <w:tr w:rsidR="004D450A">
                    <w:trPr>
                      <w:tblCellSpacing w:w="0" w:type="dxa"/>
                    </w:trPr>
                    <w:tc>
                      <w:tcPr>
                        <w:tcW w:w="10650" w:type="dxa"/>
                        <w:gridSpan w:val="4"/>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The know of component; basic process; IPC610; quality control tools: FMEA</w:t>
                        </w:r>
                        <w:r>
                          <w:rPr>
                            <w:rFonts w:ascii="Arial" w:eastAsia="宋体" w:hAnsi="Arial" w:cs="Arial"/>
                            <w:color w:val="000000"/>
                            <w:sz w:val="18"/>
                            <w:szCs w:val="18"/>
                          </w:rPr>
                          <w:t>、</w:t>
                        </w:r>
                        <w:r>
                          <w:rPr>
                            <w:rFonts w:ascii="Arial" w:eastAsia="Times New Roman" w:hAnsi="Arial" w:cs="Arial"/>
                            <w:color w:val="000000"/>
                            <w:sz w:val="18"/>
                            <w:szCs w:val="18"/>
                          </w:rPr>
                          <w:t>SPC and so on.</w:t>
                        </w:r>
                      </w:p>
                    </w:tc>
                  </w:tr>
                </w:tbl>
                <w:p w:rsidR="004D450A" w:rsidRDefault="004D450A">
                  <w:pPr>
                    <w:rPr>
                      <w:rFonts w:ascii="Arial" w:eastAsia="宋体" w:hAnsi="Arial" w:cs="Arial"/>
                      <w:sz w:val="20"/>
                      <w:szCs w:val="20"/>
                    </w:rPr>
                  </w:pPr>
                </w:p>
              </w:tc>
            </w:tr>
            <w:tr w:rsidR="004D450A">
              <w:trPr>
                <w:tblCellSpacing w:w="15" w:type="dxa"/>
              </w:trPr>
              <w:tc>
                <w:tcPr>
                  <w:tcW w:w="10680" w:type="dxa"/>
                  <w:shd w:val="clear" w:color="auto" w:fill="EDEDED"/>
                  <w:tcMar>
                    <w:top w:w="75" w:type="dxa"/>
                    <w:left w:w="150" w:type="dxa"/>
                    <w:bottom w:w="75" w:type="dxa"/>
                    <w:right w:w="0" w:type="dxa"/>
                  </w:tcMar>
                  <w:vAlign w:val="center"/>
                </w:tcPr>
                <w:p w:rsidR="004D450A" w:rsidRDefault="00A91D8C">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Language Skills</w:t>
                  </w:r>
                </w:p>
              </w:tc>
            </w:tr>
            <w:tr w:rsidR="004D450A">
              <w:trPr>
                <w:tblCellSpacing w:w="15" w:type="dxa"/>
              </w:trPr>
              <w:tc>
                <w:tcPr>
                  <w:tcW w:w="10680" w:type="dxa"/>
                  <w:tcMar>
                    <w:top w:w="15" w:type="dxa"/>
                    <w:left w:w="15" w:type="dxa"/>
                    <w:bottom w:w="15" w:type="dxa"/>
                    <w:right w:w="15" w:type="dxa"/>
                  </w:tcMar>
                  <w:vAlign w:val="center"/>
                </w:tcPr>
                <w:tbl>
                  <w:tblPr>
                    <w:tblW w:w="10650" w:type="dxa"/>
                    <w:tblCellSpacing w:w="0" w:type="dxa"/>
                    <w:tblLayout w:type="fixed"/>
                    <w:tblCellMar>
                      <w:left w:w="0" w:type="dxa"/>
                      <w:right w:w="0" w:type="dxa"/>
                    </w:tblCellMar>
                    <w:tblLook w:val="04A0" w:firstRow="1" w:lastRow="0" w:firstColumn="1" w:lastColumn="0" w:noHBand="0" w:noVBand="1"/>
                  </w:tblPr>
                  <w:tblGrid>
                    <w:gridCol w:w="10650"/>
                  </w:tblGrid>
                  <w:tr w:rsidR="004D450A">
                    <w:trPr>
                      <w:tblCellSpacing w:w="0" w:type="dxa"/>
                    </w:trPr>
                    <w:tc>
                      <w:tcPr>
                        <w:tcW w:w="10650" w:type="dxa"/>
                        <w:vAlign w:val="center"/>
                      </w:tcPr>
                      <w:tbl>
                        <w:tblPr>
                          <w:tblW w:w="10650" w:type="dxa"/>
                          <w:tblCellSpacing w:w="0" w:type="dxa"/>
                          <w:tblLayout w:type="fixed"/>
                          <w:tblCellMar>
                            <w:left w:w="0" w:type="dxa"/>
                            <w:right w:w="0" w:type="dxa"/>
                          </w:tblCellMar>
                          <w:tblLook w:val="04A0" w:firstRow="1" w:lastRow="0" w:firstColumn="1" w:lastColumn="0" w:noHBand="0" w:noVBand="1"/>
                        </w:tblPr>
                        <w:tblGrid>
                          <w:gridCol w:w="2706"/>
                          <w:gridCol w:w="7944"/>
                        </w:tblGrid>
                        <w:tr w:rsidR="004D450A">
                          <w:trPr>
                            <w:tblCellSpacing w:w="0" w:type="dxa"/>
                          </w:trPr>
                          <w:tc>
                            <w:tcPr>
                              <w:tcW w:w="2706" w:type="dxa"/>
                            </w:tcPr>
                            <w:p w:rsidR="004D450A" w:rsidRDefault="00A91D8C">
                              <w:pPr>
                                <w:spacing w:line="320" w:lineRule="atLeast"/>
                                <w:rPr>
                                  <w:rFonts w:ascii="Arial" w:eastAsia="Times New Roman" w:hAnsi="Arial" w:cs="Arial"/>
                                  <w:color w:val="000000"/>
                                  <w:sz w:val="18"/>
                                  <w:szCs w:val="18"/>
                                </w:rPr>
                              </w:pPr>
                              <w:proofErr w:type="gramStart"/>
                              <w:r>
                                <w:rPr>
                                  <w:rFonts w:ascii="Arial" w:eastAsia="Times New Roman" w:hAnsi="Arial" w:cs="Arial"/>
                                  <w:color w:val="000000"/>
                                  <w:sz w:val="18"/>
                                  <w:szCs w:val="18"/>
                                </w:rPr>
                                <w:t>English(</w:t>
                              </w:r>
                              <w:proofErr w:type="gramEnd"/>
                              <w:r>
                                <w:rPr>
                                  <w:rFonts w:ascii="Arial" w:eastAsia="Times New Roman" w:hAnsi="Arial" w:cs="Arial"/>
                                  <w:color w:val="000000"/>
                                  <w:sz w:val="18"/>
                                  <w:szCs w:val="18"/>
                                </w:rPr>
                                <w:t>Very Good):</w:t>
                              </w:r>
                            </w:p>
                          </w:tc>
                          <w:tc>
                            <w:tcPr>
                              <w:tcW w:w="7944"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Listening &amp; Speaking (Very Good</w:t>
                              </w:r>
                              <w:proofErr w:type="gramStart"/>
                              <w:r>
                                <w:rPr>
                                  <w:rFonts w:ascii="Arial" w:eastAsia="Times New Roman" w:hAnsi="Arial" w:cs="Arial"/>
                                  <w:color w:val="000000"/>
                                  <w:sz w:val="18"/>
                                  <w:szCs w:val="18"/>
                                </w:rPr>
                                <w:t>) ,</w:t>
                              </w:r>
                              <w:proofErr w:type="gramEnd"/>
                              <w:r>
                                <w:rPr>
                                  <w:rFonts w:ascii="Arial" w:eastAsia="Times New Roman" w:hAnsi="Arial" w:cs="Arial"/>
                                  <w:color w:val="000000"/>
                                  <w:sz w:val="18"/>
                                  <w:szCs w:val="18"/>
                                </w:rPr>
                                <w:t xml:space="preserve"> Reading &amp;Writing(Very Good)</w:t>
                              </w:r>
                            </w:p>
                          </w:tc>
                        </w:tr>
                        <w:tr w:rsidR="004D450A">
                          <w:trPr>
                            <w:tblCellSpacing w:w="0" w:type="dxa"/>
                          </w:trPr>
                          <w:tc>
                            <w:tcPr>
                              <w:tcW w:w="2706"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Grade of English:</w:t>
                              </w:r>
                            </w:p>
                          </w:tc>
                          <w:tc>
                            <w:tcPr>
                              <w:tcW w:w="7944"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CET 6</w:t>
                              </w:r>
                            </w:p>
                          </w:tc>
                        </w:tr>
                      </w:tbl>
                      <w:p w:rsidR="004D450A" w:rsidRDefault="004D450A">
                        <w:pPr>
                          <w:rPr>
                            <w:rFonts w:ascii="Arial" w:eastAsia="宋体" w:hAnsi="Arial" w:cs="Arial"/>
                            <w:sz w:val="20"/>
                            <w:szCs w:val="20"/>
                          </w:rPr>
                        </w:pPr>
                      </w:p>
                    </w:tc>
                  </w:tr>
                </w:tbl>
                <w:p w:rsidR="004D450A" w:rsidRDefault="004D450A">
                  <w:pPr>
                    <w:rPr>
                      <w:rFonts w:ascii="Arial" w:eastAsia="宋体" w:hAnsi="Arial" w:cs="Arial"/>
                      <w:sz w:val="20"/>
                      <w:szCs w:val="20"/>
                    </w:rPr>
                  </w:pPr>
                </w:p>
              </w:tc>
            </w:tr>
            <w:tr w:rsidR="004D450A">
              <w:trPr>
                <w:tblCellSpacing w:w="15" w:type="dxa"/>
              </w:trPr>
              <w:tc>
                <w:tcPr>
                  <w:tcW w:w="10680" w:type="dxa"/>
                  <w:shd w:val="clear" w:color="auto" w:fill="EDEDED"/>
                  <w:tcMar>
                    <w:top w:w="75" w:type="dxa"/>
                    <w:left w:w="150" w:type="dxa"/>
                    <w:bottom w:w="75" w:type="dxa"/>
                    <w:right w:w="0" w:type="dxa"/>
                  </w:tcMar>
                  <w:vAlign w:val="center"/>
                </w:tcPr>
                <w:p w:rsidR="004D450A" w:rsidRDefault="00A91D8C">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IT Skills</w:t>
                  </w:r>
                </w:p>
              </w:tc>
            </w:tr>
            <w:tr w:rsidR="004D450A">
              <w:trPr>
                <w:trHeight w:val="231"/>
                <w:tblCellSpacing w:w="15" w:type="dxa"/>
              </w:trPr>
              <w:tc>
                <w:tcPr>
                  <w:tcW w:w="10680" w:type="dxa"/>
                  <w:tcMar>
                    <w:top w:w="15" w:type="dxa"/>
                    <w:left w:w="15" w:type="dxa"/>
                    <w:bottom w:w="15" w:type="dxa"/>
                    <w:right w:w="15" w:type="dxa"/>
                  </w:tcMar>
                  <w:vAlign w:val="center"/>
                </w:tcPr>
                <w:tbl>
                  <w:tblPr>
                    <w:tblW w:w="10650" w:type="dxa"/>
                    <w:tblCellSpacing w:w="0" w:type="dxa"/>
                    <w:tblLayout w:type="fixed"/>
                    <w:tblCellMar>
                      <w:left w:w="0" w:type="dxa"/>
                      <w:right w:w="0" w:type="dxa"/>
                    </w:tblCellMar>
                    <w:tblLook w:val="04A0" w:firstRow="1" w:lastRow="0" w:firstColumn="1" w:lastColumn="0" w:noHBand="0" w:noVBand="1"/>
                  </w:tblPr>
                  <w:tblGrid>
                    <w:gridCol w:w="2706"/>
                    <w:gridCol w:w="7944"/>
                  </w:tblGrid>
                  <w:tr w:rsidR="004D450A">
                    <w:trPr>
                      <w:tblCellSpacing w:w="0" w:type="dxa"/>
                    </w:trPr>
                    <w:tc>
                      <w:tcPr>
                        <w:tcW w:w="2706"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Microsoft Office</w:t>
                        </w:r>
                      </w:p>
                    </w:tc>
                    <w:tc>
                      <w:tcPr>
                        <w:tcW w:w="7944"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More than </w:t>
                        </w:r>
                        <w:r>
                          <w:rPr>
                            <w:rFonts w:ascii="Arial" w:hAnsi="Arial" w:cs="Arial"/>
                            <w:color w:val="000000"/>
                            <w:sz w:val="18"/>
                            <w:szCs w:val="18"/>
                          </w:rPr>
                          <w:t xml:space="preserve">14 </w:t>
                        </w:r>
                        <w:r>
                          <w:rPr>
                            <w:rFonts w:ascii="Arial" w:eastAsia="Times New Roman" w:hAnsi="Arial" w:cs="Arial"/>
                            <w:color w:val="000000"/>
                            <w:sz w:val="18"/>
                            <w:szCs w:val="18"/>
                          </w:rPr>
                          <w:t>years rich experience</w:t>
                        </w:r>
                      </w:p>
                    </w:tc>
                  </w:tr>
                  <w:tr w:rsidR="004D450A">
                    <w:trPr>
                      <w:tblCellSpacing w:w="0" w:type="dxa"/>
                    </w:trPr>
                    <w:tc>
                      <w:tcPr>
                        <w:tcW w:w="2706" w:type="dxa"/>
                      </w:tcPr>
                      <w:p w:rsidR="004D450A" w:rsidRDefault="00A91D8C">
                        <w:pPr>
                          <w:spacing w:line="320" w:lineRule="atLeast"/>
                          <w:rPr>
                            <w:rFonts w:ascii="Arial" w:eastAsia="Times New Roman" w:hAnsi="Arial" w:cs="Arial"/>
                            <w:color w:val="000000"/>
                            <w:sz w:val="18"/>
                            <w:szCs w:val="18"/>
                          </w:rPr>
                        </w:pPr>
                        <w:proofErr w:type="spellStart"/>
                        <w:r>
                          <w:rPr>
                            <w:rFonts w:ascii="Arial" w:eastAsia="Times New Roman" w:hAnsi="Arial" w:cs="Arial"/>
                            <w:color w:val="000000"/>
                            <w:sz w:val="18"/>
                            <w:szCs w:val="18"/>
                          </w:rPr>
                          <w:t>PVSyst</w:t>
                        </w:r>
                        <w:proofErr w:type="spellEnd"/>
                      </w:p>
                    </w:tc>
                    <w:tc>
                      <w:tcPr>
                        <w:tcW w:w="7944"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More than 7 years rich experience</w:t>
                        </w:r>
                      </w:p>
                    </w:tc>
                  </w:tr>
                  <w:tr w:rsidR="004D450A">
                    <w:trPr>
                      <w:tblCellSpacing w:w="0" w:type="dxa"/>
                    </w:trPr>
                    <w:tc>
                      <w:tcPr>
                        <w:tcW w:w="2706"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AutoCAD</w:t>
                        </w:r>
                      </w:p>
                    </w:tc>
                    <w:tc>
                      <w:tcPr>
                        <w:tcW w:w="7944" w:type="dxa"/>
                      </w:tcPr>
                      <w:p w:rsidR="004D450A" w:rsidRDefault="00A91D8C">
                        <w:pPr>
                          <w:spacing w:line="320" w:lineRule="atLeast"/>
                          <w:rPr>
                            <w:rFonts w:ascii="Arial" w:eastAsia="Times New Roman" w:hAnsi="Arial" w:cs="Arial"/>
                            <w:color w:val="000000"/>
                            <w:sz w:val="18"/>
                            <w:szCs w:val="18"/>
                          </w:rPr>
                        </w:pPr>
                        <w:r>
                          <w:rPr>
                            <w:rFonts w:ascii="Arial" w:eastAsia="Times New Roman" w:hAnsi="Arial" w:cs="Arial"/>
                            <w:color w:val="000000"/>
                            <w:sz w:val="18"/>
                            <w:szCs w:val="18"/>
                          </w:rPr>
                          <w:t>More than 12 years rich experience</w:t>
                        </w:r>
                      </w:p>
                    </w:tc>
                  </w:tr>
                </w:tbl>
                <w:p w:rsidR="004D450A" w:rsidRDefault="004D450A">
                  <w:pPr>
                    <w:rPr>
                      <w:rFonts w:ascii="Arial" w:eastAsia="宋体" w:hAnsi="Arial" w:cs="Arial"/>
                      <w:sz w:val="20"/>
                      <w:szCs w:val="20"/>
                    </w:rPr>
                  </w:pPr>
                </w:p>
              </w:tc>
            </w:tr>
          </w:tbl>
          <w:p w:rsidR="004D450A" w:rsidRDefault="004D450A">
            <w:pPr>
              <w:rPr>
                <w:rFonts w:eastAsia="宋体"/>
                <w:sz w:val="20"/>
                <w:szCs w:val="20"/>
              </w:rPr>
            </w:pPr>
          </w:p>
        </w:tc>
      </w:tr>
    </w:tbl>
    <w:p w:rsidR="004D450A" w:rsidRDefault="004D450A"/>
    <w:sectPr w:rsidR="004D450A">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6501" w:rsidRDefault="00C26501">
      <w:r>
        <w:separator/>
      </w:r>
    </w:p>
  </w:endnote>
  <w:endnote w:type="continuationSeparator" w:id="0">
    <w:p w:rsidR="00C26501" w:rsidRDefault="00C2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450A" w:rsidRDefault="00A91D8C">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450A" w:rsidRDefault="00A91D8C">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217yImECAAAKBQAADgAAAAAAAAAAAAAAAAAuAgAAZHJzL2Uyb0RvYy54&#13;&#10;bWxQSwECLQAUAAYACAAAACEAABfl9NkAAAAKAQAADwAAAAAAAAAAAAAAAAC7BAAAZHJzL2Rvd25y&#13;&#10;ZXYueG1sUEsFBgAAAAAEAAQA8wAAAMEFAAAAAA==&#13;&#10;" filled="f" stroked="f" strokeweight=".5pt">
              <v:textbox style="mso-fit-shape-to-text:t" inset="0,0,0,0">
                <w:txbxContent>
                  <w:p w:rsidR="004D450A" w:rsidRDefault="00A91D8C">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6501" w:rsidRDefault="00C26501">
      <w:r>
        <w:separator/>
      </w:r>
    </w:p>
  </w:footnote>
  <w:footnote w:type="continuationSeparator" w:id="0">
    <w:p w:rsidR="00C26501" w:rsidRDefault="00C2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450A" w:rsidRDefault="00A91D8C">
    <w:pPr>
      <w:pStyle w:val="a7"/>
      <w:ind w:leftChars="-400" w:left="-960"/>
      <w:rPr>
        <w:rFonts w:ascii="Arial" w:hAnsi="Arial" w:cs="Arial"/>
      </w:rPr>
    </w:pPr>
    <w:r>
      <w:rPr>
        <w:rFonts w:ascii="Arial" w:hAnsi="Arial" w:cs="Arial"/>
      </w:rPr>
      <w:t>Edwin’s 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2075"/>
    <w:multiLevelType w:val="multilevel"/>
    <w:tmpl w:val="062620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80D3D"/>
    <w:multiLevelType w:val="multilevel"/>
    <w:tmpl w:val="17780D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65168B"/>
    <w:multiLevelType w:val="multilevel"/>
    <w:tmpl w:val="2A6516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8D7833"/>
    <w:multiLevelType w:val="multilevel"/>
    <w:tmpl w:val="548D7833"/>
    <w:lvl w:ilvl="0">
      <w:start w:val="1"/>
      <w:numFmt w:val="decimal"/>
      <w:lvlText w:val="%1)"/>
      <w:lvlJc w:val="left"/>
      <w:pPr>
        <w:ind w:left="800"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4" w15:restartNumberingAfterBreak="0">
    <w:nsid w:val="5CE3F9CB"/>
    <w:multiLevelType w:val="multilevel"/>
    <w:tmpl w:val="5CE3F9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051904"/>
    <w:multiLevelType w:val="multilevel"/>
    <w:tmpl w:val="5F051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447586"/>
    <w:multiLevelType w:val="multilevel"/>
    <w:tmpl w:val="79447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5A"/>
    <w:rsid w:val="97D94D30"/>
    <w:rsid w:val="B3FF4AD8"/>
    <w:rsid w:val="BFBD901E"/>
    <w:rsid w:val="F6DD67A5"/>
    <w:rsid w:val="FF3F4108"/>
    <w:rsid w:val="FFDDBBB2"/>
    <w:rsid w:val="FFFD73C5"/>
    <w:rsid w:val="00022B20"/>
    <w:rsid w:val="00030BAE"/>
    <w:rsid w:val="000359EE"/>
    <w:rsid w:val="00037EED"/>
    <w:rsid w:val="00047BE8"/>
    <w:rsid w:val="00051483"/>
    <w:rsid w:val="000619C5"/>
    <w:rsid w:val="000A367A"/>
    <w:rsid w:val="000C7A57"/>
    <w:rsid w:val="000E1A81"/>
    <w:rsid w:val="000F11DA"/>
    <w:rsid w:val="00104FD2"/>
    <w:rsid w:val="00123021"/>
    <w:rsid w:val="0012639B"/>
    <w:rsid w:val="00127D8D"/>
    <w:rsid w:val="00131BE0"/>
    <w:rsid w:val="00136E3F"/>
    <w:rsid w:val="0014460D"/>
    <w:rsid w:val="001A5CC5"/>
    <w:rsid w:val="001A6F7F"/>
    <w:rsid w:val="001D7AA3"/>
    <w:rsid w:val="001E6800"/>
    <w:rsid w:val="001F669C"/>
    <w:rsid w:val="00210332"/>
    <w:rsid w:val="00216DE3"/>
    <w:rsid w:val="00230012"/>
    <w:rsid w:val="00231005"/>
    <w:rsid w:val="002400BA"/>
    <w:rsid w:val="00241626"/>
    <w:rsid w:val="002B0159"/>
    <w:rsid w:val="002B0A6A"/>
    <w:rsid w:val="002D1E7D"/>
    <w:rsid w:val="002D2B90"/>
    <w:rsid w:val="002D7FB0"/>
    <w:rsid w:val="002E2B85"/>
    <w:rsid w:val="002E7AE7"/>
    <w:rsid w:val="003373B5"/>
    <w:rsid w:val="00337F4F"/>
    <w:rsid w:val="003558E2"/>
    <w:rsid w:val="00356202"/>
    <w:rsid w:val="00366D3E"/>
    <w:rsid w:val="003737B0"/>
    <w:rsid w:val="003842B5"/>
    <w:rsid w:val="003A4A2E"/>
    <w:rsid w:val="003B139C"/>
    <w:rsid w:val="003B164F"/>
    <w:rsid w:val="003B61F7"/>
    <w:rsid w:val="004123CA"/>
    <w:rsid w:val="004305EA"/>
    <w:rsid w:val="00435D52"/>
    <w:rsid w:val="0044388C"/>
    <w:rsid w:val="00464836"/>
    <w:rsid w:val="00466E89"/>
    <w:rsid w:val="00470DB7"/>
    <w:rsid w:val="00470F95"/>
    <w:rsid w:val="00475BD1"/>
    <w:rsid w:val="004A53BE"/>
    <w:rsid w:val="004A5672"/>
    <w:rsid w:val="004C67F3"/>
    <w:rsid w:val="004D450A"/>
    <w:rsid w:val="005005D5"/>
    <w:rsid w:val="00502CDF"/>
    <w:rsid w:val="00524E4E"/>
    <w:rsid w:val="00557AAD"/>
    <w:rsid w:val="005A67F3"/>
    <w:rsid w:val="005A77C0"/>
    <w:rsid w:val="00610E56"/>
    <w:rsid w:val="006142CD"/>
    <w:rsid w:val="00616841"/>
    <w:rsid w:val="00630E0C"/>
    <w:rsid w:val="00637F70"/>
    <w:rsid w:val="00652B9F"/>
    <w:rsid w:val="00653C6A"/>
    <w:rsid w:val="00653FD3"/>
    <w:rsid w:val="00684E1F"/>
    <w:rsid w:val="00687EC8"/>
    <w:rsid w:val="006B30CD"/>
    <w:rsid w:val="00711DBE"/>
    <w:rsid w:val="00733594"/>
    <w:rsid w:val="00742BE3"/>
    <w:rsid w:val="00756600"/>
    <w:rsid w:val="00766258"/>
    <w:rsid w:val="00774313"/>
    <w:rsid w:val="00776C94"/>
    <w:rsid w:val="00783664"/>
    <w:rsid w:val="00797FC3"/>
    <w:rsid w:val="007C16D2"/>
    <w:rsid w:val="00854EB5"/>
    <w:rsid w:val="00882504"/>
    <w:rsid w:val="00893717"/>
    <w:rsid w:val="008C0094"/>
    <w:rsid w:val="008F2E92"/>
    <w:rsid w:val="00900ECB"/>
    <w:rsid w:val="0091535A"/>
    <w:rsid w:val="00916CCB"/>
    <w:rsid w:val="00923E23"/>
    <w:rsid w:val="00936CE4"/>
    <w:rsid w:val="00944ECB"/>
    <w:rsid w:val="00962BC5"/>
    <w:rsid w:val="00974136"/>
    <w:rsid w:val="00982B64"/>
    <w:rsid w:val="009A17F6"/>
    <w:rsid w:val="009A190D"/>
    <w:rsid w:val="009B1CC1"/>
    <w:rsid w:val="009E1DA7"/>
    <w:rsid w:val="00A004DE"/>
    <w:rsid w:val="00A36AC5"/>
    <w:rsid w:val="00A51FCD"/>
    <w:rsid w:val="00A52F96"/>
    <w:rsid w:val="00A55D70"/>
    <w:rsid w:val="00A816FD"/>
    <w:rsid w:val="00A86117"/>
    <w:rsid w:val="00A91D8C"/>
    <w:rsid w:val="00A97B0F"/>
    <w:rsid w:val="00AA03A0"/>
    <w:rsid w:val="00AB1574"/>
    <w:rsid w:val="00AC1B38"/>
    <w:rsid w:val="00AF2C03"/>
    <w:rsid w:val="00B04004"/>
    <w:rsid w:val="00B06D4A"/>
    <w:rsid w:val="00B264E6"/>
    <w:rsid w:val="00B51665"/>
    <w:rsid w:val="00B66D66"/>
    <w:rsid w:val="00BA05BC"/>
    <w:rsid w:val="00BA6F7F"/>
    <w:rsid w:val="00BC4D68"/>
    <w:rsid w:val="00BD054F"/>
    <w:rsid w:val="00BD1489"/>
    <w:rsid w:val="00BE15FF"/>
    <w:rsid w:val="00BE4777"/>
    <w:rsid w:val="00BF1954"/>
    <w:rsid w:val="00C04A9A"/>
    <w:rsid w:val="00C26501"/>
    <w:rsid w:val="00C26F72"/>
    <w:rsid w:val="00C65703"/>
    <w:rsid w:val="00C81F57"/>
    <w:rsid w:val="00C9148F"/>
    <w:rsid w:val="00CB08A7"/>
    <w:rsid w:val="00CC22B2"/>
    <w:rsid w:val="00CC40A7"/>
    <w:rsid w:val="00CE0824"/>
    <w:rsid w:val="00CE2863"/>
    <w:rsid w:val="00CE3010"/>
    <w:rsid w:val="00CF458F"/>
    <w:rsid w:val="00D670E3"/>
    <w:rsid w:val="00D7599D"/>
    <w:rsid w:val="00DC0493"/>
    <w:rsid w:val="00DC6838"/>
    <w:rsid w:val="00DE355A"/>
    <w:rsid w:val="00DF724E"/>
    <w:rsid w:val="00E07913"/>
    <w:rsid w:val="00E12328"/>
    <w:rsid w:val="00E225DF"/>
    <w:rsid w:val="00E44239"/>
    <w:rsid w:val="00E53BDF"/>
    <w:rsid w:val="00E60DB0"/>
    <w:rsid w:val="00E614B8"/>
    <w:rsid w:val="00E679D0"/>
    <w:rsid w:val="00E7425A"/>
    <w:rsid w:val="00E808C6"/>
    <w:rsid w:val="00EA3AB0"/>
    <w:rsid w:val="00EB3CCC"/>
    <w:rsid w:val="00EF5289"/>
    <w:rsid w:val="00EF7E7B"/>
    <w:rsid w:val="00F033F1"/>
    <w:rsid w:val="00F03AAF"/>
    <w:rsid w:val="00F07290"/>
    <w:rsid w:val="00F3315A"/>
    <w:rsid w:val="00F5189B"/>
    <w:rsid w:val="00F64743"/>
    <w:rsid w:val="00F76E29"/>
    <w:rsid w:val="00F93FCF"/>
    <w:rsid w:val="00FA481B"/>
    <w:rsid w:val="00FB197C"/>
    <w:rsid w:val="00FB6918"/>
    <w:rsid w:val="00FD3B70"/>
    <w:rsid w:val="00FF54AD"/>
    <w:rsid w:val="4D5E6E2D"/>
    <w:rsid w:val="57FD4CAE"/>
    <w:rsid w:val="74FFCC91"/>
    <w:rsid w:val="7EFFF53D"/>
    <w:rsid w:val="7F5F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CBB1"/>
  <w15:docId w15:val="{B7B74761-4B85-C349-BDEF-8988648F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宋体" w:eastAsia="宋体"/>
      <w:sz w:val="18"/>
      <w:szCs w:val="18"/>
    </w:rPr>
  </w:style>
  <w:style w:type="paragraph" w:styleId="a5">
    <w:name w:val="footer"/>
    <w:basedOn w:val="a"/>
    <w:link w:val="a6"/>
    <w:uiPriority w:val="99"/>
    <w:unhideWhenUsed/>
    <w:qFormat/>
    <w:pPr>
      <w:tabs>
        <w:tab w:val="center" w:pos="4320"/>
        <w:tab w:val="right" w:pos="8640"/>
      </w:tabs>
    </w:pPr>
  </w:style>
  <w:style w:type="paragraph" w:styleId="a7">
    <w:name w:val="header"/>
    <w:basedOn w:val="a"/>
    <w:link w:val="a8"/>
    <w:uiPriority w:val="99"/>
    <w:unhideWhenUsed/>
    <w:pPr>
      <w:tabs>
        <w:tab w:val="center" w:pos="4320"/>
        <w:tab w:val="right" w:pos="8640"/>
      </w:tabs>
    </w:pPr>
  </w:style>
  <w:style w:type="paragraph" w:styleId="a9">
    <w:name w:val="Normal (Web)"/>
    <w:basedOn w:val="a"/>
    <w:uiPriority w:val="99"/>
    <w:unhideWhenUsed/>
    <w:pPr>
      <w:spacing w:before="100" w:beforeAutospacing="1" w:after="100" w:afterAutospacing="1"/>
    </w:pPr>
    <w:rPr>
      <w:color w:val="000000"/>
      <w:sz w:val="18"/>
      <w:szCs w:val="18"/>
    </w:rPr>
  </w:style>
  <w:style w:type="character" w:styleId="aa">
    <w:name w:val="Strong"/>
    <w:basedOn w:val="a0"/>
    <w:uiPriority w:val="22"/>
    <w:qFormat/>
    <w:rPr>
      <w:b/>
      <w:bCs/>
    </w:rPr>
  </w:style>
  <w:style w:type="character" w:styleId="ab">
    <w:name w:val="FollowedHyperlink"/>
    <w:basedOn w:val="a0"/>
    <w:uiPriority w:val="99"/>
    <w:unhideWhenUsed/>
    <w:rPr>
      <w:color w:val="000000"/>
      <w:sz w:val="18"/>
      <w:szCs w:val="18"/>
      <w:u w:val="single"/>
    </w:rPr>
  </w:style>
  <w:style w:type="character" w:styleId="ac">
    <w:name w:val="Hyperlink"/>
    <w:basedOn w:val="a0"/>
    <w:uiPriority w:val="99"/>
    <w:unhideWhenUsed/>
    <w:qFormat/>
    <w:rPr>
      <w:color w:val="000000"/>
      <w:sz w:val="18"/>
      <w:szCs w:val="18"/>
      <w:u w:val="single"/>
    </w:rPr>
  </w:style>
  <w:style w:type="character" w:customStyle="1" w:styleId="a8">
    <w:name w:val="页眉 字符"/>
    <w:basedOn w:val="a0"/>
    <w:link w:val="a7"/>
    <w:uiPriority w:val="99"/>
    <w:qFormat/>
    <w:locked/>
    <w:rPr>
      <w:rFonts w:ascii="Times New Roman" w:eastAsiaTheme="minorEastAsia" w:hAnsi="Times New Roman" w:cs="Times New Roman" w:hint="default"/>
      <w:sz w:val="24"/>
      <w:szCs w:val="24"/>
    </w:rPr>
  </w:style>
  <w:style w:type="character" w:customStyle="1" w:styleId="a6">
    <w:name w:val="页脚 字符"/>
    <w:basedOn w:val="a0"/>
    <w:link w:val="a5"/>
    <w:uiPriority w:val="99"/>
    <w:qFormat/>
    <w:locked/>
    <w:rPr>
      <w:rFonts w:ascii="Times New Roman" w:eastAsiaTheme="minorEastAsia" w:hAnsi="Times New Roman" w:cs="Times New Roman" w:hint="default"/>
      <w:sz w:val="24"/>
      <w:szCs w:val="24"/>
    </w:rPr>
  </w:style>
  <w:style w:type="character" w:customStyle="1" w:styleId="a4">
    <w:name w:val="批注框文本 字符"/>
    <w:basedOn w:val="a0"/>
    <w:link w:val="a3"/>
    <w:uiPriority w:val="99"/>
    <w:semiHidden/>
    <w:qFormat/>
    <w:locked/>
    <w:rPr>
      <w:rFonts w:ascii="宋体" w:eastAsia="宋体" w:hAnsi="宋体" w:hint="eastAsia"/>
      <w:sz w:val="18"/>
      <w:szCs w:val="18"/>
    </w:rPr>
  </w:style>
  <w:style w:type="paragraph" w:customStyle="1" w:styleId="1">
    <w:name w:val="列表段落1"/>
    <w:basedOn w:val="a"/>
    <w:uiPriority w:val="34"/>
    <w:semiHidden/>
    <w:qFormat/>
    <w:pPr>
      <w:ind w:left="720"/>
      <w:contextualSpacing/>
    </w:pPr>
  </w:style>
  <w:style w:type="paragraph" w:customStyle="1" w:styleId="split">
    <w:name w:val="split"/>
    <w:basedOn w:val="a"/>
    <w:uiPriority w:val="99"/>
    <w:semiHidden/>
    <w:qFormat/>
    <w:pPr>
      <w:shd w:val="clear" w:color="auto" w:fill="EDEDED"/>
      <w:spacing w:before="100" w:beforeAutospacing="1" w:after="100" w:afterAutospacing="1" w:line="360" w:lineRule="atLeast"/>
    </w:pPr>
    <w:rPr>
      <w:b/>
      <w:bCs/>
      <w:color w:val="000000"/>
      <w:sz w:val="18"/>
      <w:szCs w:val="18"/>
    </w:rPr>
  </w:style>
  <w:style w:type="paragraph" w:customStyle="1" w:styleId="font">
    <w:name w:val="font"/>
    <w:basedOn w:val="a"/>
    <w:uiPriority w:val="99"/>
    <w:semiHidden/>
    <w:qFormat/>
    <w:pPr>
      <w:spacing w:before="100" w:beforeAutospacing="1" w:after="100" w:afterAutospacing="1"/>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1598</Words>
  <Characters>9110</Characters>
  <Application>Microsoft Office Word</Application>
  <DocSecurity>0</DocSecurity>
  <Lines>75</Lines>
  <Paragraphs>21</Paragraphs>
  <ScaleCrop>false</ScaleCrop>
  <Company>Microsoft</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Jiang</dc:creator>
  <cp:lastModifiedBy>Edwin Jiang</cp:lastModifiedBy>
  <cp:revision>2</cp:revision>
  <cp:lastPrinted>2020-09-11T14:21:00Z</cp:lastPrinted>
  <dcterms:created xsi:type="dcterms:W3CDTF">2020-12-04T08:07:00Z</dcterms:created>
  <dcterms:modified xsi:type="dcterms:W3CDTF">2020-12-04T08:07:00Z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